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Государственное бюджетное профессиональное образовательное учреждение города N-ска "N-ский колледж архитектуры и градостроительства"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123322 N-ская область, город N-ск, ул.Ученых, д. 18</w:t>
      </w:r>
    </w:p>
    <w:p w:rsidR="00000000" w:rsidDel="00000000" w:rsidP="00000000" w:rsidRDefault="00000000" w:rsidRPr="00000000" w14:paraId="00000003">
      <w:pPr>
        <w:spacing w:after="0" w:line="276" w:lineRule="auto"/>
        <w:rPr>
          <w:color w:val="363636"/>
          <w:sz w:val="18"/>
          <w:szCs w:val="18"/>
          <w:highlight w:val="white"/>
        </w:rPr>
      </w:pPr>
      <w:r w:rsidDel="00000000" w:rsidR="00000000" w:rsidRPr="00000000">
        <w:rPr>
          <w:color w:val="363636"/>
          <w:sz w:val="18"/>
          <w:szCs w:val="18"/>
          <w:highlight w:val="white"/>
          <w:rtl w:val="0"/>
        </w:rPr>
        <w:t xml:space="preserve">ИНН 1234567890    КПП 121001000 ОКПО 90100102  ОГРН 2323454567006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color w:val="363636"/>
          <w:sz w:val="18"/>
          <w:szCs w:val="18"/>
          <w:highlight w:val="white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Arial" w:cs="Arial" w:eastAsia="Arial" w:hAnsi="Arial"/>
          <w:color w:val="363636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600"/>
      </w:tblPr>
      <w:tblGrid>
        <w:gridCol w:w="4677.5"/>
        <w:gridCol w:w="4677.5"/>
        <w:tblGridChange w:id="0">
          <w:tblGrid>
            <w:gridCol w:w="4677.5"/>
            <w:gridCol w:w="4677.5"/>
          </w:tblGrid>
        </w:tblGridChange>
      </w:tblGrid>
      <w:tr>
        <w:trPr>
          <w:trHeight w:val="7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30.09.2015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№ 11-од</w:t>
            </w:r>
          </w:p>
        </w:tc>
      </w:tr>
    </w:tbl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N-ск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утверждении должностных инструкций в новой редакции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color w:val="22272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целях актуализации локальных нормативных актов, регламентирующих профессиональную деятельность работников, в связи с утверждением </w:t>
      </w:r>
      <w:r w:rsidDel="00000000" w:rsidR="00000000" w:rsidRPr="00000000">
        <w:rPr>
          <w:rFonts w:ascii="Times New Roman" w:cs="Times New Roman" w:eastAsia="Times New Roman" w:hAnsi="Times New Roman"/>
          <w:color w:val="22272f"/>
          <w:sz w:val="24"/>
          <w:szCs w:val="24"/>
          <w:rtl w:val="0"/>
        </w:rPr>
        <w:t xml:space="preserve">Приказом Министерства труда и социальной защиты РФ от 8 сентября 2015 г. профессионального стандарта «Педагог профессионального обучения, профессионального образования и дополнительного профессионального образования»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ПРИКАЗЫВАЮ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Утвердить должностные инструкции преподавателя черчения, преподавателя живописи, преподавателя инженерной графики, преподавателя материаловедения, преподавателя технологии процесса производства материалов в новой редакции и ввести их в действие с 30.09.2015.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30.09.2015 считать утратившими силу должностные инструкции по указанным выше должностям, утвержденные приказом 20-од от 11.11.1999.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за исполнением настоящего приказа оставляю за собой.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Иванов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И.И. Иванов 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Преподаватель черчения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Волков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В.В.Волков 30.09.2015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Преподаватель живописи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Зайцев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И.И.Зайцев 30.09.2015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Преподаватель инженерной графики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Медведев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М.М. Медведев 30.09.2015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Преподаватель материаловедения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Лисицин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Д.Л. Лисицин 30.09.2015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Преподаватель технологии процесса производства материалов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Тимофеев А.А. Тимофеев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30.09.2015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