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843B6">
      <w:pPr>
        <w:pStyle w:val="ConsPlusNormal"/>
        <w:jc w:val="both"/>
        <w:outlineLvl w:val="0"/>
      </w:pPr>
    </w:p>
    <w:p w:rsidR="00000000" w:rsidRDefault="007843B6">
      <w:pPr>
        <w:pStyle w:val="ConsPlusNormal"/>
      </w:pPr>
    </w:p>
    <w:p w:rsidR="00000000" w:rsidRDefault="007843B6">
      <w:pPr>
        <w:pStyle w:val="ConsPlusNormal"/>
        <w:spacing w:before="300"/>
        <w:jc w:val="center"/>
      </w:pPr>
      <w:hyperlink r:id="rId6" w:history="1">
        <w:r>
          <w:rPr>
            <w:color w:val="0000FF"/>
          </w:rPr>
          <w:t>ДОГОВОР</w:t>
        </w:r>
      </w:hyperlink>
    </w:p>
    <w:p w:rsidR="00000000" w:rsidRDefault="007843B6">
      <w:pPr>
        <w:pStyle w:val="ConsPlusNormal"/>
        <w:jc w:val="center"/>
      </w:pPr>
      <w:r>
        <w:t>КУПЛИ-ПРОДАЖИ ТРА</w:t>
      </w:r>
      <w:r>
        <w:t>НСПОРТНОГО СРЕДСТВА N _____</w:t>
      </w:r>
    </w:p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Под транспортным средством понимается наземное самоходное устройство категорий "L", "M", "N" на колесном ходу с мощностью двигателя (двигателей) более 4 кВт или с максимальной конструктивной скоростью более 50 км/ч, предназначе</w:t>
            </w:r>
            <w:r>
              <w:rPr>
                <w:color w:val="392C69"/>
              </w:rPr>
              <w:t>нное для перевозки людей, грузов или установленного на нем оборудования, а также прицеп (полуприцеп) (</w:t>
            </w:r>
            <w:hyperlink r:id="rId7" w:history="1">
              <w:r>
                <w:rPr>
                  <w:color w:val="0000FF"/>
                </w:rPr>
                <w:t>п. 7 ст. 4</w:t>
              </w:r>
            </w:hyperlink>
            <w:r>
              <w:rPr>
                <w:color w:val="392C69"/>
              </w:rPr>
              <w:t xml:space="preserve"> Федерального закона от 03.08.2018 N</w:t>
            </w:r>
            <w:r>
              <w:rPr>
                <w:color w:val="392C69"/>
              </w:rPr>
              <w:t xml:space="preserve"> 283-ФЗ).</w:t>
            </w:r>
          </w:p>
        </w:tc>
      </w:tr>
    </w:tbl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договоре и приложениях к нему не должно быть подчисток, приписок, зачеркнутых слов или иных не оговоренных в них исправлений, документы не должны быть исполнены карандашом, иметь повреждения, не позволяющие однозначно истолковать их содержани</w:t>
            </w:r>
            <w:r>
              <w:rPr>
                <w:color w:val="392C69"/>
              </w:rPr>
              <w:t>е. При несоблюдении этих требований вам откажут в совершении регистрационных действий (</w:t>
            </w:r>
            <w:proofErr w:type="spellStart"/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https://login.consultant.ru/link/?req=doc&amp;base=LAW&amp;n=368471&amp;date=14.12.2020&amp;dst=100444&amp;fld=134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пп</w:t>
            </w:r>
            <w:proofErr w:type="spellEnd"/>
            <w:r>
              <w:rPr>
                <w:color w:val="0000FF"/>
              </w:rPr>
              <w:t>. 92.8 п. 92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 Административного регламента МВД России предос</w:t>
            </w:r>
            <w:r>
              <w:rPr>
                <w:color w:val="392C69"/>
              </w:rPr>
              <w:t>тавления государственной услуги по регистрации транспортных средств). Текст должен быть написан разборчиво, а Ф.И.О. приведены полностью, иначе регистрационный орган ГИБДД не примет документы (</w:t>
            </w:r>
            <w:hyperlink r:id="rId8" w:history="1">
              <w:r>
                <w:rPr>
                  <w:color w:val="0000FF"/>
                </w:rPr>
                <w:t>п. п. 28</w:t>
              </w:r>
            </w:hyperlink>
            <w:r>
              <w:rPr>
                <w:color w:val="392C69"/>
              </w:rPr>
              <w:t xml:space="preserve">, </w:t>
            </w:r>
            <w:hyperlink r:id="rId9" w:history="1">
              <w:r>
                <w:rPr>
                  <w:color w:val="0000FF"/>
                </w:rPr>
                <w:t>32</w:t>
              </w:r>
            </w:hyperlink>
            <w:r>
              <w:rPr>
                <w:color w:val="392C69"/>
              </w:rPr>
              <w:t xml:space="preserve"> указанного Регламента).</w:t>
            </w:r>
          </w:p>
        </w:tc>
      </w:tr>
    </w:tbl>
    <w:p w:rsidR="00000000" w:rsidRDefault="007843B6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7843B6">
            <w:pPr>
              <w:pStyle w:val="ConsPlusNormal"/>
            </w:pPr>
            <w:r>
              <w:t>г. _____________</w:t>
            </w:r>
          </w:p>
        </w:tc>
        <w:tc>
          <w:tcPr>
            <w:tcW w:w="5103" w:type="dxa"/>
          </w:tcPr>
          <w:p w:rsidR="00000000" w:rsidRDefault="007843B6">
            <w:pPr>
              <w:pStyle w:val="ConsPlusNormal"/>
              <w:jc w:val="right"/>
            </w:pPr>
            <w:r>
              <w:t>"__"____________ 20__ г.</w:t>
            </w:r>
          </w:p>
        </w:tc>
      </w:tr>
    </w:tbl>
    <w:p w:rsidR="00000000" w:rsidRDefault="007843B6">
      <w:pPr>
        <w:pStyle w:val="ConsPlusNormal"/>
        <w:spacing w:before="240"/>
        <w:ind w:firstLine="540"/>
        <w:jc w:val="both"/>
      </w:pPr>
      <w:r>
        <w:t>Гражданин _________________ (Ф.И.О.), далее именуемый "Продавец", с одной стороны, и гражданин ________________ (Ф.И.О.), далее именуемый "Покупатель", с другой стороны, совместно в дальнейшем именуемые "Стороны", заключили настоящий договор (далее - Догов</w:t>
      </w:r>
      <w:r>
        <w:t>ор) о нижеследующем: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jc w:val="center"/>
        <w:outlineLvl w:val="0"/>
      </w:pPr>
      <w:r>
        <w:t>1. Предмет Договора. Общие положения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ind w:firstLine="540"/>
        <w:jc w:val="both"/>
      </w:pPr>
      <w:r>
        <w:t>1.1.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государственный регистрационный знак: _______________________;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идентификационный номер (VIN): ______________________________;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марка, модель: ______________________________________________;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наименование (тип ТС): ____________________________________</w:t>
      </w:r>
      <w:r>
        <w:t>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категория ТС (ABCD, прицеп): ________________________________;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год выпуска: ________________________________________________;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модель, N дв</w:t>
      </w:r>
      <w:bookmarkStart w:id="0" w:name="_GoBack"/>
      <w:bookmarkEnd w:id="0"/>
      <w:r>
        <w:t>игателя: ________________________________________;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шасси (рама) N: _______________________________________</w:t>
      </w:r>
      <w:r>
        <w:t>______;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lastRenderedPageBreak/>
        <w:t>- кузов (кабина, прицеп) N: ___________________________________;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цвет: _______________________________________________________;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мощность двигателя, кВт/</w:t>
      </w:r>
      <w:proofErr w:type="spellStart"/>
      <w:r>
        <w:t>л.с</w:t>
      </w:r>
      <w:proofErr w:type="spellEnd"/>
      <w:r>
        <w:t>.: _______________________________;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рабочий объем двигателя, куб. см: _________________</w:t>
      </w:r>
      <w:r>
        <w:t>__________;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тип двигателя: ______________________________________________;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экологический класс: ________________________________________;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технически допустимая масса, кг: ____________________________;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 xml:space="preserve">- иные индивидуализирующие признаки (голограммы, </w:t>
      </w:r>
      <w:r>
        <w:t xml:space="preserve">рисунки и </w:t>
      </w:r>
      <w:proofErr w:type="gramStart"/>
      <w:r>
        <w:t>т.д.</w:t>
      </w:r>
      <w:proofErr w:type="gramEnd"/>
      <w:r>
        <w:t>): _________.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Паспорт транспортного средства (далее - ПТС) серия ________ N ___, выдан __________________________________ "__"________ 20__ г.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1.2. Продавец обязуется передать Покупателю транспортное средство, оснащенное серийным оборудованием и комплектующими изделиями, установленными заводом-изготовителем, а также следующим дополнительным оборудованием: _________________________________________</w:t>
      </w:r>
      <w:r>
        <w:t>___________________________________.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1.3. Принадлежность Продавцу транспортного средства на момент подписания Договора подтверждается ПТС, а также свидетельством о регистрации транспортного средства (техническим паспортом) серии _____ N ______, выдано ____</w:t>
      </w:r>
      <w:r>
        <w:t>__________________________________________________ "__"________ 20__ г.</w:t>
      </w:r>
    </w:p>
    <w:p w:rsidR="00000000" w:rsidRDefault="007843B6">
      <w:pPr>
        <w:pStyle w:val="ConsPlusNormal"/>
        <w:spacing w:before="240"/>
        <w:ind w:firstLine="540"/>
        <w:jc w:val="both"/>
      </w:pPr>
      <w:bookmarkStart w:id="1" w:name="Par33"/>
      <w:bookmarkEnd w:id="1"/>
      <w:r>
        <w:t>1.4. Покупатель заключает Договор, основываясь на достоверности, полноте и актуальности следующих представленных Продавцом сведений: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1.4.1. Транспортное средство не находится</w:t>
      </w:r>
      <w:r>
        <w:t xml:space="preserve"> в розыске.</w:t>
      </w:r>
    </w:p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Покупателю! Перед подписанием договора целесообразно проверить, действительно ли транспортное средство не находится в розыске. Это можно сделать на любом посту ГИБДД или на сайте Госавтоинспекции http://www.gibdd.ru/check/auto. Подробнее см. Э</w:t>
            </w:r>
            <w:r>
              <w:rPr>
                <w:color w:val="392C69"/>
              </w:rPr>
              <w:t>лектронный журнал "Азбука права".</w:t>
            </w:r>
          </w:p>
        </w:tc>
      </w:tr>
    </w:tbl>
    <w:p w:rsidR="00000000" w:rsidRDefault="007843B6">
      <w:pPr>
        <w:pStyle w:val="ConsPlusNormal"/>
        <w:spacing w:before="300"/>
        <w:ind w:firstLine="540"/>
        <w:jc w:val="both"/>
      </w:pPr>
      <w:r>
        <w:t>1.4.2. Транспортное средство в споре или под арестом не состоит, не является предметом залога и не обременено другими правами третьих лиц.</w:t>
      </w:r>
    </w:p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Покупателю! Целесообразно проверить, действительно ли транспортное средство не яв</w:t>
            </w:r>
            <w:r>
              <w:rPr>
                <w:color w:val="392C69"/>
              </w:rPr>
              <w:t>ляется предметом залога. Это можно сделать с помощью сайта https://www.reestr-zalogov.ru. Кроме того, можно получить у нотариуса выписку из единого реестра уведомлений о залоге (</w:t>
            </w:r>
            <w:hyperlink r:id="rId10" w:history="1">
              <w:r>
                <w:rPr>
                  <w:color w:val="0000FF"/>
                </w:rPr>
                <w:t>п. 4 ст. 339.1</w:t>
              </w:r>
            </w:hyperlink>
            <w:r>
              <w:rPr>
                <w:color w:val="392C69"/>
              </w:rPr>
              <w:t xml:space="preserve"> ГК РФ, </w:t>
            </w:r>
            <w:hyperlink r:id="rId11" w:history="1">
              <w:r>
                <w:rPr>
                  <w:color w:val="0000FF"/>
                </w:rPr>
                <w:t>ст. 103.7</w:t>
              </w:r>
            </w:hyperlink>
            <w:r>
              <w:rPr>
                <w:color w:val="392C69"/>
              </w:rPr>
              <w:t xml:space="preserve"> Основ законодательства Российской Федерации о нотариате). Если транспортное средство было пр</w:t>
            </w:r>
            <w:r>
              <w:rPr>
                <w:color w:val="392C69"/>
              </w:rPr>
              <w:t>иобретено продавцом в кредит, покупатель вправе потребовать документ, подтверждающий его погашение.</w:t>
            </w:r>
          </w:p>
        </w:tc>
      </w:tr>
    </w:tbl>
    <w:p w:rsidR="00000000" w:rsidRDefault="007843B6">
      <w:pPr>
        <w:pStyle w:val="ConsPlusNormal"/>
        <w:spacing w:before="300"/>
        <w:ind w:firstLine="540"/>
        <w:jc w:val="both"/>
      </w:pPr>
      <w:r>
        <w:t>1.4.3. Продавец не заключал с иными лицами договоров реализации транспортного средства.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jc w:val="center"/>
        <w:outlineLvl w:val="0"/>
      </w:pPr>
      <w:r>
        <w:t>2. Качество транспортного средства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ind w:firstLine="540"/>
        <w:jc w:val="both"/>
      </w:pPr>
      <w:r>
        <w:t>2.1. Общее состояние транспорт</w:t>
      </w:r>
      <w:r>
        <w:t>ного средства: _________________________.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2.2. Последнее техническое обслуживание транспортного средства проведено "__"________ 20__ г. ____________________________ (организация, проводившая техническое обслуживание).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2.3. Повреждения и эксплуатационные дефекты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2.3.1. В период владения Продавцом т</w:t>
      </w:r>
      <w:r>
        <w:t xml:space="preserve">ранспортное средство получило следующие механические повреждения и эксплуатационные дефекты (устраненные и </w:t>
      </w:r>
      <w:proofErr w:type="spellStart"/>
      <w:r>
        <w:t>неустраненные</w:t>
      </w:r>
      <w:proofErr w:type="spellEnd"/>
      <w:r>
        <w:t>): ______________________________________________________.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2.3.2. В период владения Продавцом транспортное средство подвергалось следующ</w:t>
      </w:r>
      <w:r>
        <w:t>им ремонтным воздействиям в связи с механическим повреждением в результате дорожно-транспортных происшествий, а также иных событий: ____________________________________________________________________________.</w:t>
      </w:r>
    </w:p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Проверить транспортное средство на предмет уч</w:t>
            </w:r>
            <w:r>
              <w:rPr>
                <w:color w:val="392C69"/>
              </w:rPr>
              <w:t>астия в ДТП на территории РФ можно с помощью сайта http://www.gibdd.ru/check/auto.</w:t>
            </w:r>
          </w:p>
        </w:tc>
      </w:tr>
    </w:tbl>
    <w:p w:rsidR="00000000" w:rsidRDefault="007843B6">
      <w:pPr>
        <w:pStyle w:val="ConsPlusNormal"/>
        <w:spacing w:before="300"/>
        <w:ind w:firstLine="540"/>
        <w:jc w:val="both"/>
      </w:pPr>
      <w:r>
        <w:t xml:space="preserve">2.3.3. Транспортное средство передается Покупателю со следующими </w:t>
      </w:r>
      <w:proofErr w:type="spellStart"/>
      <w:r>
        <w:t>неустраненными</w:t>
      </w:r>
      <w:proofErr w:type="spellEnd"/>
      <w:r>
        <w:t xml:space="preserve"> повреждениями и эксплуатационными дефектами: __________________________________ (поврежденны</w:t>
      </w:r>
      <w:r>
        <w:t>е детали, узлы и агрегаты).</w:t>
      </w:r>
    </w:p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подписания договора важно провести диагностику транспортного средства. Это позволит обнаружить скрытые повреждения и дефекты.</w:t>
            </w:r>
          </w:p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Покупатель не вправе предъявлять предусмотренные </w:t>
            </w:r>
            <w:hyperlink r:id="rId12" w:history="1">
              <w:r>
                <w:rPr>
                  <w:color w:val="0000FF"/>
                </w:rPr>
                <w:t>ст. 475</w:t>
              </w:r>
            </w:hyperlink>
            <w:r>
              <w:rPr>
                <w:color w:val="392C69"/>
              </w:rPr>
              <w:t xml:space="preserve"> ГК РФ требования в связи с недостатками, которые указаны в договоре. Если недостатки транспортного средства в договоре не указаны, но обнаружены впоследствии, он вправе предъявить эти требо</w:t>
            </w:r>
            <w:r>
              <w:rPr>
                <w:color w:val="392C69"/>
              </w:rPr>
              <w:t>вания.</w:t>
            </w:r>
          </w:p>
        </w:tc>
      </w:tr>
    </w:tbl>
    <w:p w:rsidR="00000000" w:rsidRDefault="007843B6">
      <w:pPr>
        <w:pStyle w:val="ConsPlusNormal"/>
        <w:spacing w:before="300"/>
        <w:ind w:firstLine="540"/>
        <w:jc w:val="both"/>
      </w:pPr>
      <w:r>
        <w:t xml:space="preserve">2.4. Транспортное средство имеет следующие особенности, которые не влияют на безопасность товара и не являются недостатками: _______________________ (например, вибрация при эксплуатации, визг тормозов, превышение нормы потребления моторного масла, </w:t>
      </w:r>
      <w:r>
        <w:t xml:space="preserve">толчки при переключении трансмиссии и </w:t>
      </w:r>
      <w:proofErr w:type="gramStart"/>
      <w:r>
        <w:t>т.д.</w:t>
      </w:r>
      <w:proofErr w:type="gramEnd"/>
      <w:r>
        <w:t>).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jc w:val="center"/>
        <w:outlineLvl w:val="0"/>
      </w:pPr>
      <w:r>
        <w:t>3. Цена, срок и порядок оплаты</w:t>
      </w:r>
    </w:p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Продавцу! Если транспортное средство находится в собственности менее трех лет, возникает доход от продажи, который нужно задекларировать. Не позднее 30 апреля года, следующего за годом продажи, необходимо представить декларацию по НДФЛ в налоговый орган (</w:t>
            </w:r>
            <w:hyperlink r:id="rId13" w:history="1">
              <w:r>
                <w:rPr>
                  <w:color w:val="0000FF"/>
                </w:rPr>
                <w:t>п. 1 ст. 229</w:t>
              </w:r>
            </w:hyperlink>
            <w:r>
              <w:rPr>
                <w:color w:val="392C69"/>
              </w:rPr>
              <w:t xml:space="preserve"> НК РФ), иначе придется уплатить штраф в соответствии со </w:t>
            </w:r>
            <w:hyperlink r:id="rId14" w:history="1">
              <w:r>
                <w:rPr>
                  <w:color w:val="0000FF"/>
                </w:rPr>
                <w:t>ст. 119</w:t>
              </w:r>
            </w:hyperlink>
            <w:r>
              <w:rPr>
                <w:color w:val="392C69"/>
              </w:rPr>
              <w:t xml:space="preserve"> НК РФ. После подачи декларации необходимо уплатить налог в размере 13% не позднее 15 июля года, следующего за истекшим налоговым периодом (</w:t>
            </w:r>
            <w:hyperlink r:id="rId15" w:history="1">
              <w:r>
                <w:rPr>
                  <w:color w:val="0000FF"/>
                </w:rPr>
                <w:t>п. 1 ст. 224</w:t>
              </w:r>
            </w:hyperlink>
            <w:r>
              <w:rPr>
                <w:color w:val="392C69"/>
              </w:rPr>
              <w:t xml:space="preserve">, </w:t>
            </w:r>
            <w:hyperlink r:id="rId16" w:history="1">
              <w:r>
                <w:rPr>
                  <w:color w:val="0000FF"/>
                </w:rPr>
                <w:t>п. 4 ст. 228</w:t>
              </w:r>
            </w:hyperlink>
            <w:r>
              <w:rPr>
                <w:color w:val="392C69"/>
              </w:rPr>
              <w:t xml:space="preserve"> НК РФ). Нарушение срока уплаты налога влечет начисление пеней в порядке, установленном </w:t>
            </w:r>
            <w:hyperlink r:id="rId17" w:history="1">
              <w:r>
                <w:rPr>
                  <w:color w:val="0000FF"/>
                </w:rPr>
                <w:t>ст. 75</w:t>
              </w:r>
            </w:hyperlink>
            <w:r>
              <w:rPr>
                <w:color w:val="392C69"/>
              </w:rPr>
              <w:t xml:space="preserve"> НК РФ. Если сумма дохода не указана в налоговой декларации и не уплачена, продавец будет оштрафован согласно </w:t>
            </w:r>
            <w:hyperlink r:id="rId18" w:history="1">
              <w:r>
                <w:rPr>
                  <w:color w:val="0000FF"/>
                </w:rPr>
                <w:t>ст. 122</w:t>
              </w:r>
            </w:hyperlink>
            <w:r>
              <w:rPr>
                <w:color w:val="392C69"/>
              </w:rPr>
              <w:t xml:space="preserve"> НК РФ.</w:t>
            </w:r>
          </w:p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Когда транспортное средство находится в собственности более трех лет, налогооблагаемый доход отсутствует (</w:t>
            </w:r>
            <w:hyperlink r:id="rId19" w:history="1">
              <w:r>
                <w:rPr>
                  <w:color w:val="0000FF"/>
                </w:rPr>
                <w:t>п. 17.1 ст. 217</w:t>
              </w:r>
            </w:hyperlink>
            <w:r>
              <w:rPr>
                <w:color w:val="392C69"/>
              </w:rPr>
              <w:t xml:space="preserve"> НК РФ), поэтому декларировать его не нужно.</w:t>
            </w:r>
          </w:p>
        </w:tc>
      </w:tr>
    </w:tbl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ind w:firstLine="540"/>
        <w:jc w:val="both"/>
      </w:pPr>
      <w:r>
        <w:t>3.1. Цена транспортного средства составляет _________ (_______________) руб.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3.2. Стоимость указанных в Договоре инструментов и принадлежностей, а также дополни</w:t>
      </w:r>
      <w:r>
        <w:t>тельно установленного оборудования включена в цену транспортного средства.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 xml:space="preserve">3.3. Покупатель оплачивает цену транспортного средства путем передачи наличных денег Продавцу не позднее "__"________ 20__ г., при этом оформляется </w:t>
      </w:r>
      <w:hyperlink r:id="rId20" w:history="1">
        <w:r>
          <w:rPr>
            <w:color w:val="0000FF"/>
          </w:rPr>
          <w:t>акт</w:t>
        </w:r>
      </w:hyperlink>
      <w:r>
        <w:t xml:space="preserve"> приема-передачи транспортного средства. При получении денежных средств Продавец в соответствии с </w:t>
      </w:r>
      <w:hyperlink r:id="rId21" w:history="1">
        <w:r>
          <w:rPr>
            <w:color w:val="0000FF"/>
          </w:rPr>
          <w:t>п. 2 ст. 408</w:t>
        </w:r>
      </w:hyperlink>
      <w:r>
        <w:t xml:space="preserve"> ГК РФ оформляет расписку.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3.4. Цена транспортного средства не включает расходы, связанные с оформлением Договора. Такие расходы Покупатель несет дополнительно.</w:t>
      </w:r>
    </w:p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Продавцу! Доход от продажи транспортного средства можно уменьшить на сумм</w:t>
            </w:r>
            <w:r>
              <w:rPr>
                <w:color w:val="392C69"/>
              </w:rPr>
              <w:t>у фактически произведенных и документально подтвержденных расходов на его приобретение либо на сумму имущественного вычета, но не более чем на 250 000 руб. (</w:t>
            </w:r>
            <w:proofErr w:type="spellStart"/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>HYPERLINK https://login.consultant.ru/link/?req=doc&amp;base=LAW&amp;n=368636&amp;date=14.12.2020&amp;dst=8429&amp;fld=</w:instrText>
            </w:r>
            <w:r>
              <w:rPr>
                <w:color w:val="392C69"/>
              </w:rPr>
              <w:instrText xml:space="preserve">134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пп</w:t>
            </w:r>
            <w:proofErr w:type="spellEnd"/>
            <w:r>
              <w:rPr>
                <w:color w:val="0000FF"/>
              </w:rPr>
              <w:t>. 1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 и </w:t>
            </w:r>
            <w:hyperlink r:id="rId22" w:history="1">
              <w:r>
                <w:rPr>
                  <w:color w:val="0000FF"/>
                </w:rPr>
                <w:t>2 п. 2 ст. 220</w:t>
              </w:r>
            </w:hyperlink>
            <w:r>
              <w:rPr>
                <w:color w:val="392C69"/>
              </w:rPr>
              <w:t xml:space="preserve"> НК РФ).</w:t>
            </w:r>
          </w:p>
        </w:tc>
      </w:tr>
    </w:tbl>
    <w:p w:rsidR="00000000" w:rsidRDefault="007843B6">
      <w:pPr>
        <w:pStyle w:val="ConsPlusNormal"/>
        <w:spacing w:before="300"/>
        <w:ind w:firstLine="540"/>
        <w:jc w:val="both"/>
      </w:pPr>
      <w:r>
        <w:t>3.5. Цена транспортного средства может быть уменьшена по требованию Покупателя в случае передачи некомплектного транспортного средства, о чем Стороны заключают дополнительное соглашение.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 xml:space="preserve">3.6. Стороны согласовали форму </w:t>
      </w:r>
      <w:hyperlink r:id="rId23" w:history="1">
        <w:r>
          <w:rPr>
            <w:color w:val="0000FF"/>
          </w:rPr>
          <w:t>акта</w:t>
        </w:r>
      </w:hyperlink>
      <w:r>
        <w:t xml:space="preserve"> приема-передачи транспортного средства (приложение N __ к Договору).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3.7. Стороны согласовали форму расписки продавца (приложение N __ к Договору).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3.8. Стороны согласовали форму дополнительного соглашения об уменьшении цены транспортного средства (приложение N __ к Договору).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jc w:val="center"/>
        <w:outlineLvl w:val="0"/>
      </w:pPr>
      <w:r>
        <w:t>4. Срок и условия передачи транспортного средства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ind w:firstLine="540"/>
        <w:jc w:val="both"/>
      </w:pPr>
      <w:r>
        <w:t>4.1. Продавец передает Покупателю соответствующее условиям Договора трансп</w:t>
      </w:r>
      <w:r>
        <w:t>ортное средство со всеми принадлежностями в срок не позднее "__"________ 20__ г. О готовности передать транспортное средство Продавец извещает Покупателя по телефону.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4.2 Покупателю передается транспортное средство по адресу: ___________________________ по</w:t>
      </w:r>
      <w:r>
        <w:t>сле исполнения Покупателем обязанности по оплате.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4.3. Одновременно с передачей транспортного средства Продавец передает Покупателю следующие документы на транспортное средство: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действительный паспорт транспортного средства серия ______ N ______________,</w:t>
      </w:r>
      <w:r>
        <w:t xml:space="preserve"> выдан __________________________, дата выдачи "__"________ ____ г. с подписью Продавца в графе "Подпись прежнего собственника";</w:t>
      </w:r>
    </w:p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Продавцу! После внесения в ПТС записи о продаже транспортного средства целесообразно </w:t>
            </w:r>
            <w:r>
              <w:rPr>
                <w:color w:val="392C69"/>
              </w:rPr>
              <w:lastRenderedPageBreak/>
              <w:t>сделать копию ПТС и вместе с копией догов</w:t>
            </w:r>
            <w:r>
              <w:rPr>
                <w:color w:val="392C69"/>
              </w:rPr>
              <w:t>ора и заявлением о том, что транспортное средство уже не принадлежит продавцу, направить ее в подразделение ГИБДД. Это делать не нужно, если используется электронный ПТС со статусом "действующий" (</w:t>
            </w:r>
            <w:hyperlink r:id="rId24" w:history="1">
              <w:r>
                <w:rPr>
                  <w:color w:val="0000FF"/>
                </w:rPr>
                <w:t>п. п. 14</w:t>
              </w:r>
            </w:hyperlink>
            <w:r>
              <w:rPr>
                <w:color w:val="392C69"/>
              </w:rPr>
              <w:t xml:space="preserve">, </w:t>
            </w:r>
            <w:hyperlink r:id="rId25" w:history="1">
              <w:r>
                <w:rPr>
                  <w:color w:val="0000FF"/>
                </w:rPr>
                <w:t>15</w:t>
              </w:r>
            </w:hyperlink>
            <w:r>
              <w:rPr>
                <w:color w:val="392C69"/>
              </w:rPr>
              <w:t xml:space="preserve"> Правил, утвержденных Постановлением Правительства РФ от 21.12.2019 N 1764; далее - Пра</w:t>
            </w:r>
            <w:r>
              <w:rPr>
                <w:color w:val="392C69"/>
              </w:rPr>
              <w:t>вила N 1764).</w:t>
            </w:r>
          </w:p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Узнать о том, перерегистрировано ли транспортное средство, можно на сайте http://www.gibdd.ru/check/auto.</w:t>
            </w:r>
          </w:p>
        </w:tc>
      </w:tr>
    </w:tbl>
    <w:p w:rsidR="00000000" w:rsidRDefault="007843B6">
      <w:pPr>
        <w:pStyle w:val="ConsPlusNormal"/>
        <w:spacing w:before="300"/>
        <w:ind w:firstLine="540"/>
        <w:jc w:val="both"/>
      </w:pPr>
      <w:r>
        <w:lastRenderedPageBreak/>
        <w:t>- свидетельство о регистрации транспортного средства серия _________ N ______________, выдано ________________________________, дата вы</w:t>
      </w:r>
      <w:r>
        <w:t>дачи "__" ________ ____ г.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диагностическую карту;</w:t>
      </w:r>
    </w:p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 смене собственника диагностическая карта сохраняет свое действие (</w:t>
            </w:r>
            <w:hyperlink r:id="rId26" w:history="1">
              <w:r>
                <w:rPr>
                  <w:color w:val="0000FF"/>
                </w:rPr>
                <w:t>п. 5 ст. 19</w:t>
              </w:r>
            </w:hyperlink>
            <w:r>
              <w:rPr>
                <w:color w:val="392C69"/>
              </w:rPr>
              <w:t xml:space="preserve"> Федерального закона от 01.07.2011 N 170-ФЗ).</w:t>
            </w:r>
          </w:p>
        </w:tc>
      </w:tr>
    </w:tbl>
    <w:p w:rsidR="00000000" w:rsidRDefault="007843B6">
      <w:pPr>
        <w:pStyle w:val="ConsPlusNormal"/>
        <w:spacing w:before="300"/>
        <w:ind w:firstLine="540"/>
        <w:jc w:val="both"/>
      </w:pPr>
      <w:r>
        <w:t>- гарантийную (сервисную) книжку;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инструкцию (руководство) по эксплуатации транспортного</w:t>
      </w:r>
      <w:r>
        <w:t xml:space="preserve"> средства;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гарантийные талоны и инструкции по эксплуатации на дополнительно установленное оборудование.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4.4. Одновременно с передачей транспортного средства Продавец передает Покупателю следующие инструменты и принадлежности: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оригинальные ключи в колич</w:t>
      </w:r>
      <w:r>
        <w:t>естве ___ (_________) шт.;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ключи от иммобилайзера в количестве ____ (_______) шт.;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запасное колесо;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домкрат;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баллонный (колесный) ключ;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буксирную (крепежную) проушину;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иное: ________________________________________________________________.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4.5.</w:t>
      </w:r>
      <w:r>
        <w:t xml:space="preserve"> Продавец гарантирует, что его супруг(а) не возражает против отчуждения транспортного средства на условиях, предусмотренных Договором. Продавец передает Покупателю согласие супруга на отчуждение транспортного средства в письменной форме.</w:t>
      </w:r>
    </w:p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Получение от прод</w:t>
            </w:r>
            <w:r>
              <w:rPr>
                <w:color w:val="392C69"/>
              </w:rPr>
              <w:t xml:space="preserve">авца согласия другого супруга на продажу транспортного средства в случае изменения цены договора позволит избежать оспаривания договора и признания его недействительным, поскольку предполагается, что сделка по распоряжению общим имуществом супругов должна </w:t>
            </w:r>
            <w:r>
              <w:rPr>
                <w:color w:val="392C69"/>
              </w:rPr>
              <w:t>совершаться с согласия другого супруга (</w:t>
            </w:r>
            <w:hyperlink r:id="rId27" w:history="1">
              <w:r>
                <w:rPr>
                  <w:color w:val="0000FF"/>
                </w:rPr>
                <w:t>п. 2 ст. 35</w:t>
              </w:r>
            </w:hyperlink>
            <w:r>
              <w:rPr>
                <w:color w:val="392C69"/>
              </w:rPr>
              <w:t xml:space="preserve"> СК РФ).</w:t>
            </w:r>
          </w:p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Наличие такого согласия рекомендуется подтвердить документально, нотариального удостовер</w:t>
            </w:r>
            <w:r>
              <w:rPr>
                <w:color w:val="392C69"/>
              </w:rPr>
              <w:t>ения не требуется (</w:t>
            </w:r>
            <w:hyperlink r:id="rId28" w:history="1">
              <w:r>
                <w:rPr>
                  <w:color w:val="0000FF"/>
                </w:rPr>
                <w:t>п. 3 ст. 35</w:t>
              </w:r>
            </w:hyperlink>
            <w:r>
              <w:rPr>
                <w:color w:val="392C69"/>
              </w:rPr>
              <w:t xml:space="preserve"> СК РФ).</w:t>
            </w:r>
          </w:p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Согласие может быть отозвано при условии, что стороны договора письменно уведомлены об этом до момента соверш</w:t>
            </w:r>
            <w:r>
              <w:rPr>
                <w:color w:val="392C69"/>
              </w:rPr>
              <w:t xml:space="preserve">ения сделки. В данном случае они вправе требовать возместить убытки, причиненные таким отзывом. См. </w:t>
            </w:r>
            <w:hyperlink r:id="rId29" w:history="1">
              <w:r>
                <w:rPr>
                  <w:color w:val="0000FF"/>
                </w:rPr>
                <w:t>Правовые позиции высших судов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7843B6">
      <w:pPr>
        <w:pStyle w:val="ConsPlusNormal"/>
        <w:spacing w:before="300"/>
        <w:ind w:firstLine="540"/>
        <w:jc w:val="both"/>
      </w:pPr>
      <w:r>
        <w:lastRenderedPageBreak/>
        <w:t>4.6. Продавец считается выполнившим свои обязательства по Договору в полном объеме в следующих случаях: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 xml:space="preserve">- транспортное средство передано в установленный срок по </w:t>
      </w:r>
      <w:hyperlink r:id="rId30" w:history="1">
        <w:r>
          <w:rPr>
            <w:color w:val="0000FF"/>
          </w:rPr>
          <w:t>акту</w:t>
        </w:r>
      </w:hyperlink>
      <w:r>
        <w:t xml:space="preserve"> п</w:t>
      </w:r>
      <w:r>
        <w:t>риема-передачи транспортного средства с полным комплектом соответствующих принадлежностей и документов;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согласие супруга на отчуждение транспортного средства в письменной форме передано Покупателю.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4.7. Право собственности на транспортное средство, а так</w:t>
      </w:r>
      <w:r>
        <w:t>же риск его случайной гибели и случайного повреждения переходит к Покупателю в момент передачи транспортного средства.</w:t>
      </w:r>
    </w:p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Продавец не должен снимать с регистрационного учета транспортное средство при его продаже. Изменение регистрационных данных о собственни</w:t>
            </w:r>
            <w:r>
              <w:rPr>
                <w:color w:val="392C69"/>
              </w:rPr>
              <w:t>ке осуществляется при обращении нового собственника в подразделение ГИБДД (</w:t>
            </w:r>
            <w:hyperlink r:id="rId31" w:history="1">
              <w:r>
                <w:rPr>
                  <w:color w:val="0000FF"/>
                </w:rPr>
                <w:t>п. 127</w:t>
              </w:r>
            </w:hyperlink>
            <w:r>
              <w:rPr>
                <w:color w:val="392C69"/>
              </w:rPr>
              <w:t xml:space="preserve"> Регламента).</w:t>
            </w:r>
          </w:p>
        </w:tc>
      </w:tr>
    </w:tbl>
    <w:p w:rsidR="00000000" w:rsidRDefault="007843B6">
      <w:pPr>
        <w:pStyle w:val="ConsPlusNormal"/>
        <w:spacing w:before="300"/>
        <w:ind w:firstLine="540"/>
        <w:jc w:val="both"/>
      </w:pPr>
      <w:r>
        <w:t>4.8. Стороны согласовали форму согласия супруги(а) П</w:t>
      </w:r>
      <w:r>
        <w:t>родавца на отчуждение транспортного средства (приложение N __ к Договору).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jc w:val="center"/>
        <w:outlineLvl w:val="0"/>
      </w:pPr>
      <w:r>
        <w:t>5. Приемка транспортного средства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ind w:firstLine="540"/>
        <w:jc w:val="both"/>
      </w:pPr>
      <w:r>
        <w:t>5.1. Приемка транспортного средства осуществляется в месте его передачи Покупателю. Во время приемки производятся идентификация, осмотр и проверк</w:t>
      </w:r>
      <w:r>
        <w:t>а транспортного средства по качеству и комплектности.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5.2. Покупатель проверяет наличие документов на транспортное средство.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5.3. Идентификация транспортного средства заключается в проверке соответствия фактических данных сведениям, содержащимся в ПТС. Иде</w:t>
      </w:r>
      <w:r>
        <w:t>нтификации подлежат, в частности: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марка и модель (модификация),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государственный регистрационный знак,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идентификационный номер (VIN),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цвет кузова (кабины, прицепа).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5.4. Осмотр транспортного средства должен проводиться в светлое время суток либо при искусственном освещении, позволяющем провести такой осмотр.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5.5. Во время визуального осмотра Стороны: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проверяют оснащенность транспортного средства серийным и дополните</w:t>
      </w:r>
      <w:r>
        <w:t>льным оборудованием, комплектующими изделиями, инструментами и принадлежностями, указанными в Договоре;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lastRenderedPageBreak/>
        <w:t>- сверяют видимые эксплуатационные дефекты, а также повреждения кузова и салона с указанными в Договоре.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5.6. Проверка работоспособности двигателя, а та</w:t>
      </w:r>
      <w:r>
        <w:t>кже других узлов, систем и контрольных приборов осуществляется при запущенном двигателе транспортного средства.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 xml:space="preserve">5.7. Все обнаруженные при приемке недостатки, в том числе по комплектности, заносятся в </w:t>
      </w:r>
      <w:hyperlink r:id="rId32" w:history="1">
        <w:r>
          <w:rPr>
            <w:color w:val="0000FF"/>
          </w:rPr>
          <w:t>акт</w:t>
        </w:r>
      </w:hyperlink>
      <w:r>
        <w:t xml:space="preserve"> приема-передачи транспортного средства, на основании которого Продавец обязан в течение ____ (_______) рабочих дней с момента его подписания устранить выявленные недостатки.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 xml:space="preserve">5.8. Покупатель обязан в течение 10 (десяти) </w:t>
      </w:r>
      <w:r>
        <w:t xml:space="preserve">суток после подписания </w:t>
      </w:r>
      <w:hyperlink r:id="rId33" w:history="1">
        <w:r>
          <w:rPr>
            <w:color w:val="0000FF"/>
          </w:rPr>
          <w:t>акта</w:t>
        </w:r>
      </w:hyperlink>
      <w:r>
        <w:t xml:space="preserve"> приема-передачи транспортного средства изменить регистрационные данные о собственнике транспортного средства, обратившись с соответствующим</w:t>
      </w:r>
      <w:r>
        <w:t xml:space="preserve"> заявлением в регистрационное подразделение ГИБДД.</w:t>
      </w:r>
    </w:p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Покупателю! Нарушение этого срока может повлечь наложение штрафа (</w:t>
            </w:r>
            <w:hyperlink r:id="rId34" w:history="1">
              <w:r>
                <w:rPr>
                  <w:color w:val="0000FF"/>
                </w:rPr>
                <w:t>п. 3 ч. 3 ст. 8</w:t>
              </w:r>
            </w:hyperlink>
            <w:r>
              <w:rPr>
                <w:color w:val="392C69"/>
              </w:rPr>
              <w:t xml:space="preserve"> Закона о регис</w:t>
            </w:r>
            <w:r>
              <w:rPr>
                <w:color w:val="392C69"/>
              </w:rPr>
              <w:t xml:space="preserve">трации транспортных средств, </w:t>
            </w:r>
            <w:hyperlink r:id="rId35" w:history="1">
              <w:r>
                <w:rPr>
                  <w:color w:val="0000FF"/>
                </w:rPr>
                <w:t>ч. 1 ст. 19.22</w:t>
              </w:r>
            </w:hyperlink>
            <w:r>
              <w:rPr>
                <w:color w:val="392C69"/>
              </w:rPr>
              <w:t xml:space="preserve"> КоАП РФ). За управление незарегистрированным транспортным средством предусмотрен штраф, за повторное совер</w:t>
            </w:r>
            <w:r>
              <w:rPr>
                <w:color w:val="392C69"/>
              </w:rPr>
              <w:t>шение правонарушения - штраф или лишение прав на определенный срок (</w:t>
            </w:r>
            <w:hyperlink r:id="rId36" w:history="1">
              <w:r>
                <w:rPr>
                  <w:color w:val="0000FF"/>
                </w:rPr>
                <w:t>ст. 12.1</w:t>
              </w:r>
            </w:hyperlink>
            <w:r>
              <w:rPr>
                <w:color w:val="392C69"/>
              </w:rPr>
              <w:t xml:space="preserve"> КоАП РФ).</w:t>
            </w:r>
          </w:p>
        </w:tc>
      </w:tr>
    </w:tbl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Покупателю! Зарегистрировать транспортное средство можно в лю</w:t>
            </w:r>
            <w:r>
              <w:rPr>
                <w:color w:val="392C69"/>
              </w:rPr>
              <w:t>бом регистрационном подразделении ГИБДД вне зависимости от места регистрации (</w:t>
            </w:r>
            <w:hyperlink r:id="rId37" w:history="1">
              <w:r>
                <w:rPr>
                  <w:color w:val="0000FF"/>
                </w:rPr>
                <w:t>п. 4</w:t>
              </w:r>
            </w:hyperlink>
            <w:r>
              <w:rPr>
                <w:color w:val="392C69"/>
              </w:rPr>
              <w:t xml:space="preserve"> Правил N 1764). Подать заявление и документы о совершении регистр</w:t>
            </w:r>
            <w:r>
              <w:rPr>
                <w:color w:val="392C69"/>
              </w:rPr>
              <w:t>ационных действий можно также в электронном виде через портал госуслуг (</w:t>
            </w:r>
            <w:hyperlink r:id="rId38" w:history="1">
              <w:r>
                <w:rPr>
                  <w:color w:val="0000FF"/>
                </w:rPr>
                <w:t>п. 7</w:t>
              </w:r>
            </w:hyperlink>
            <w:r>
              <w:rPr>
                <w:color w:val="392C69"/>
              </w:rPr>
              <w:t xml:space="preserve"> Правил N 1764).</w:t>
            </w:r>
          </w:p>
        </w:tc>
      </w:tr>
    </w:tbl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Если транспортное средство перерегистрировано до 15-г</w:t>
            </w:r>
            <w:r>
              <w:rPr>
                <w:color w:val="392C69"/>
              </w:rPr>
              <w:t>о числа соответствующего месяца включительно, то транспортный налог за полный месяц уплачивает покупатель, а если после 15-го числа - продавец (</w:t>
            </w:r>
            <w:hyperlink r:id="rId39" w:history="1">
              <w:r>
                <w:rPr>
                  <w:color w:val="0000FF"/>
                </w:rPr>
                <w:t>п. 3 ст.</w:t>
              </w:r>
              <w:r>
                <w:rPr>
                  <w:color w:val="0000FF"/>
                </w:rPr>
                <w:t xml:space="preserve"> 362</w:t>
              </w:r>
            </w:hyperlink>
            <w:r>
              <w:rPr>
                <w:color w:val="392C69"/>
              </w:rPr>
              <w:t xml:space="preserve"> НК РФ).</w:t>
            </w:r>
          </w:p>
        </w:tc>
      </w:tr>
    </w:tbl>
    <w:p w:rsidR="00000000" w:rsidRDefault="007843B6">
      <w:pPr>
        <w:pStyle w:val="ConsPlusNormal"/>
        <w:spacing w:before="300"/>
        <w:ind w:firstLine="540"/>
        <w:jc w:val="both"/>
      </w:pPr>
      <w:r>
        <w:t>5.9. В случае подачи заявления в регистрирующий орган о сохранении регистрационных знаков. Продавец должен сообщить об этом Покупателю в день подачи заявления.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jc w:val="center"/>
        <w:outlineLvl w:val="0"/>
      </w:pPr>
      <w:r>
        <w:t>6. Ответственность Сторон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ind w:firstLine="540"/>
        <w:jc w:val="both"/>
      </w:pPr>
      <w:r>
        <w:t>6.1. За нарушение сроков оплаты цены транспортного средства Продавец</w:t>
      </w:r>
      <w:r>
        <w:t xml:space="preserve"> вправе требовать с Покупателя уплаты неустойки (пеней) в размере _________ (____________) процента от неуплаченной суммы за каждый день просрочки, но не более _________ (__________) процентов от неуплаченной суммы.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6.2. За нарушение сроков передачи трансп</w:t>
      </w:r>
      <w:r>
        <w:t>ортного средства Покупатель вправе требовать с Продавца уплаты неустойки (пеней) в размере _________ (____________) процента от цены транспортного средства за каждый день просрочки, но не более _________ (____________) процентов его цены.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6.3. В случае есл</w:t>
      </w:r>
      <w:r>
        <w:t xml:space="preserve">и сведения, предусмотренные </w:t>
      </w:r>
      <w:hyperlink w:anchor="Par33" w:tooltip="1.4. Покупатель заключает Договор, основываясь на достоверности, полноте и актуальности следующих представленных Продавцом сведений:" w:history="1">
        <w:r>
          <w:rPr>
            <w:color w:val="0000FF"/>
          </w:rPr>
          <w:t>п. 1.4</w:t>
        </w:r>
      </w:hyperlink>
      <w:r>
        <w:t xml:space="preserve"> Договора, недостоверны, Покупатель вправе требовать с Продавц</w:t>
      </w:r>
      <w:r>
        <w:t>а уплаты неустойки (штрафа) в размере _________ (____________) процентов от установленной Договором цены транспортного средства.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lastRenderedPageBreak/>
        <w:t xml:space="preserve">6.4. При изъятии транспортного средства у Покупателя третьими лицами по основаниям, возникшим до исполнения Договора, Продавец </w:t>
      </w:r>
      <w:r>
        <w:t xml:space="preserve">обязан возместить Покупателю понесенные им убытки. При этом Покупатель в соответствии с </w:t>
      </w:r>
      <w:hyperlink r:id="rId40" w:history="1">
        <w:r>
          <w:rPr>
            <w:color w:val="0000FF"/>
          </w:rPr>
          <w:t>п. 2 ст. 393</w:t>
        </w:r>
      </w:hyperlink>
      <w:r>
        <w:t xml:space="preserve"> ГК РФ вправе потребовать уплаты суммы, позволяю</w:t>
      </w:r>
      <w:r>
        <w:t>щей восстановить имущественное положение, в котором он находился бы при надлежащем исполнении Продавцом Договора.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jc w:val="center"/>
        <w:outlineLvl w:val="0"/>
      </w:pPr>
      <w:r>
        <w:t>7. Расторжение Договора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ind w:firstLine="540"/>
        <w:jc w:val="both"/>
      </w:pPr>
      <w:bookmarkStart w:id="2" w:name="Par130"/>
      <w:bookmarkEnd w:id="2"/>
      <w:r>
        <w:t xml:space="preserve">7.1. Договор может быть расторгнут по требованию Покупателя в судебном порядке в случае выявления после </w:t>
      </w:r>
      <w:r>
        <w:t xml:space="preserve">подписания </w:t>
      </w:r>
      <w:hyperlink r:id="rId41" w:history="1">
        <w:r>
          <w:rPr>
            <w:color w:val="0000FF"/>
          </w:rPr>
          <w:t>акта</w:t>
        </w:r>
      </w:hyperlink>
      <w:r>
        <w:t xml:space="preserve"> приема-передачи транспортного средства хотя бы одного из следующих фактов: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 xml:space="preserve">- обнаружены дефекты и повреждения, не отраженные в Договоре и (или) </w:t>
      </w:r>
      <w:hyperlink r:id="rId42" w:history="1">
        <w:r>
          <w:rPr>
            <w:color w:val="0000FF"/>
          </w:rPr>
          <w:t>акте</w:t>
        </w:r>
      </w:hyperlink>
      <w:r>
        <w:t xml:space="preserve"> приема-передачи транспортного средства;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в период владения транспортным средством Продавцом проведен не оговоренный в Договоре ремонт транспортного средства в связи с п</w:t>
      </w:r>
      <w:r>
        <w:t>овреждением в результате дорожно-транспортных происшествий, а также иных событий.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 xml:space="preserve">7.2. В случае если после расторжения Договора в соответствии с </w:t>
      </w:r>
      <w:hyperlink w:anchor="Par130" w:tooltip="7.1. Договор может быть расторгнут по требованию Покупателя в судебном порядке в случае выявления после подписания акта приема-передачи транспортного средства хотя бы одного из следующих фактов:" w:history="1">
        <w:r>
          <w:rPr>
            <w:color w:val="0000FF"/>
          </w:rPr>
          <w:t>п. 7.1</w:t>
        </w:r>
      </w:hyperlink>
      <w:r>
        <w:t xml:space="preserve"> Договора Покупатель заключит договор купли-продажи транспортного средства, сопоставимого по техническим и качественным характеристикам с </w:t>
      </w:r>
      <w:r>
        <w:t>транспортным средством, являющимся предметом Договора (включая год выпуска, пробег, объем двигателя), Покупатель вправе потребовать от Продавца возмещения убытков. Размер возмещения равен разнице между ценой, установленной в Договоре, и ценой по новому дог</w:t>
      </w:r>
      <w:r>
        <w:t>овору (</w:t>
      </w:r>
      <w:hyperlink r:id="rId43" w:history="1">
        <w:r>
          <w:rPr>
            <w:color w:val="0000FF"/>
          </w:rPr>
          <w:t>п. 1 ст. 393.1</w:t>
        </w:r>
      </w:hyperlink>
      <w:r>
        <w:t xml:space="preserve"> ГК РФ).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jc w:val="center"/>
        <w:outlineLvl w:val="0"/>
      </w:pPr>
      <w:r>
        <w:t>8. Заключительные положения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ind w:firstLine="540"/>
        <w:jc w:val="both"/>
      </w:pPr>
      <w:r>
        <w:t>8.1.</w:t>
      </w:r>
      <w:r>
        <w:t xml:space="preserve"> Требования, претензии, извещения и иные юридически значимые сообщения (далее - сообщения) направляются Сторонами любым из следующих способов: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заказным письмом с уведомлением о вручении;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курьерской доставкой. В этом случае факт получения документа долж</w:t>
      </w:r>
      <w:r>
        <w:t>ен подтверждаться распиской, которая содержит наименование документа и дату его получения, а также фамилию, инициалы и подпись лица, получившего данный документ;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по факсимильной связи, электронной почте или иным способом связи при условии, что он позволя</w:t>
      </w:r>
      <w:r>
        <w:t>ет достоверно установить, от кого исходило сообщение и кому оно адресовано (</w:t>
      </w:r>
      <w:hyperlink r:id="rId44" w:history="1">
        <w:r>
          <w:rPr>
            <w:color w:val="0000FF"/>
          </w:rPr>
          <w:t>п. 65</w:t>
        </w:r>
      </w:hyperlink>
      <w:r>
        <w:t xml:space="preserve"> Постановления Пленума Верховного Суда РФ от 23.06.2015 N 25).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Случ</w:t>
      </w:r>
      <w:r>
        <w:t>аи, в которых установлен конкретный способ направления сообщений, определены Договором.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8.2.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</w:t>
      </w:r>
      <w:r>
        <w:t>. Такие последствия возникают и в том случае, когда сообщение не было вручено адресату по зависящим от него обстоятельствам (</w:t>
      </w:r>
      <w:hyperlink r:id="rId45" w:history="1">
        <w:r>
          <w:rPr>
            <w:color w:val="0000FF"/>
          </w:rPr>
          <w:t>п. 1 ст. 165.1</w:t>
        </w:r>
      </w:hyperlink>
      <w:r>
        <w:t xml:space="preserve"> ГК РФ).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8.3</w:t>
      </w:r>
      <w:r>
        <w:t>. Сообщения считаются доставленными, если они: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lastRenderedPageBreak/>
        <w:t>- поступили адресату, но по обстоятельствам, зависящим от него, не были вручены или адресат не ознакомился с ними;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доставлены по адресу регистрации по месту жительства или пребывания либо названному самим ад</w:t>
      </w:r>
      <w:r>
        <w:t>ресатом, даже если он не находится по такому адресу.</w:t>
      </w:r>
    </w:p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Если адресат своевременно получил сообщение и знаком с его содержанием, он не вправе ссылаться на то, что оно было направлено по неверному адресу или в ненадлежащей форме. См. </w:t>
            </w:r>
            <w:hyperlink r:id="rId46" w:history="1">
              <w:r>
                <w:rPr>
                  <w:color w:val="0000FF"/>
                </w:rPr>
                <w:t>Правовые позиции высших судов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7843B6">
      <w:pPr>
        <w:pStyle w:val="ConsPlusNormal"/>
        <w:spacing w:before="300"/>
        <w:ind w:firstLine="540"/>
        <w:jc w:val="both"/>
      </w:pPr>
      <w:r>
        <w:t>8.4. Договор составлен в 3 (трех) экземплярах, имеющих равную юридическую силу, по одному для каждой Стороны и один - для регистрирующег</w:t>
      </w:r>
      <w:r>
        <w:t>о органа ГИБДД.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8.5. К Договору прилагаются: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 xml:space="preserve">- </w:t>
      </w:r>
      <w:hyperlink r:id="rId47" w:history="1">
        <w:r>
          <w:rPr>
            <w:color w:val="0000FF"/>
          </w:rPr>
          <w:t>акт</w:t>
        </w:r>
      </w:hyperlink>
      <w:r>
        <w:t xml:space="preserve"> приема-передачи транспортного средства (приложение N ___);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расписка Продавца (приложение N ___);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дополнительное соглашение об уменьшении цены транспортного средства (приложение N ___);</w:t>
      </w:r>
    </w:p>
    <w:p w:rsidR="00000000" w:rsidRDefault="007843B6">
      <w:pPr>
        <w:pStyle w:val="ConsPlusNormal"/>
        <w:spacing w:before="240"/>
        <w:ind w:firstLine="540"/>
        <w:jc w:val="both"/>
      </w:pPr>
      <w:r>
        <w:t>- согласие супруги(а) Продавца на отчуждение транспортного средств</w:t>
      </w:r>
      <w:r>
        <w:t>а (приложение N ___).</w:t>
      </w:r>
    </w:p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jc w:val="center"/>
        <w:outlineLvl w:val="0"/>
      </w:pPr>
      <w:r>
        <w:t>9. Адреса и реквизиты Сторон</w:t>
      </w:r>
    </w:p>
    <w:p w:rsidR="00000000" w:rsidRDefault="007843B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43B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Рекомендуем не отделять текст этого раздела от остальных, чтобы при распечатывании они не оказались на разных листах. В случае спора это позволит достоверно установить, что договор составлен лицами, его </w:t>
            </w:r>
            <w:r>
              <w:rPr>
                <w:color w:val="392C69"/>
              </w:rPr>
              <w:t>подписавшими. Для этих же целей лучше подписывать все договоры на каждом листе. Если раздел "Адреса и реквизиты Сторон" все же распечатывается на отдельном листе, рекомендуем прошить и скрепить договор подписями.</w:t>
            </w:r>
          </w:p>
        </w:tc>
      </w:tr>
    </w:tbl>
    <w:p w:rsidR="00000000" w:rsidRDefault="007843B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11"/>
        <w:gridCol w:w="2324"/>
        <w:gridCol w:w="2267"/>
      </w:tblGrid>
      <w:tr w:rsidR="00000000">
        <w:tc>
          <w:tcPr>
            <w:tcW w:w="4478" w:type="dxa"/>
            <w:gridSpan w:val="2"/>
          </w:tcPr>
          <w:p w:rsidR="00000000" w:rsidRDefault="007843B6">
            <w:pPr>
              <w:pStyle w:val="ConsPlusNormal"/>
            </w:pPr>
            <w:r>
              <w:t>Продавец</w:t>
            </w:r>
          </w:p>
        </w:tc>
        <w:tc>
          <w:tcPr>
            <w:tcW w:w="4591" w:type="dxa"/>
            <w:gridSpan w:val="2"/>
          </w:tcPr>
          <w:p w:rsidR="00000000" w:rsidRDefault="007843B6">
            <w:pPr>
              <w:pStyle w:val="ConsPlusNormal"/>
            </w:pPr>
            <w:r>
              <w:t>Покупатель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7843B6">
            <w:pPr>
              <w:pStyle w:val="ConsPlusNormal"/>
            </w:pPr>
            <w:r>
              <w:t>Ф.И.О. __________________________</w:t>
            </w:r>
          </w:p>
        </w:tc>
        <w:tc>
          <w:tcPr>
            <w:tcW w:w="4591" w:type="dxa"/>
            <w:gridSpan w:val="2"/>
          </w:tcPr>
          <w:p w:rsidR="00000000" w:rsidRDefault="007843B6">
            <w:pPr>
              <w:pStyle w:val="ConsPlusNormal"/>
            </w:pPr>
            <w:r>
              <w:t>Ф.И.О. __________________________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7843B6">
            <w:pPr>
              <w:pStyle w:val="ConsPlusNormal"/>
            </w:pPr>
            <w:r>
              <w:t>Дата рождения "___"_________ ____ г.</w:t>
            </w:r>
          </w:p>
        </w:tc>
        <w:tc>
          <w:tcPr>
            <w:tcW w:w="4591" w:type="dxa"/>
            <w:gridSpan w:val="2"/>
          </w:tcPr>
          <w:p w:rsidR="00000000" w:rsidRDefault="007843B6">
            <w:pPr>
              <w:pStyle w:val="ConsPlusNormal"/>
            </w:pPr>
            <w:r>
              <w:t>Дата рождения "___"_________ ____ г.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7843B6">
            <w:pPr>
              <w:pStyle w:val="ConsPlusNormal"/>
            </w:pPr>
            <w:r>
              <w:t>Паспорт РФ серия ____ номер ___, выдан ________________________ ___________ "__"________ ____ г.</w:t>
            </w:r>
          </w:p>
        </w:tc>
        <w:tc>
          <w:tcPr>
            <w:tcW w:w="4591" w:type="dxa"/>
            <w:gridSpan w:val="2"/>
          </w:tcPr>
          <w:p w:rsidR="00000000" w:rsidRDefault="007843B6">
            <w:pPr>
              <w:pStyle w:val="ConsPlusNormal"/>
            </w:pPr>
            <w:r>
              <w:t>Паспорт РФ сери</w:t>
            </w:r>
            <w:r>
              <w:t>я ____ номер ___, выдан ________________________ ____________ "__"________ ____ г.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7843B6">
            <w:pPr>
              <w:pStyle w:val="ConsPlusNormal"/>
            </w:pPr>
            <w:r>
              <w:t>Адрес: __________________________</w:t>
            </w:r>
          </w:p>
        </w:tc>
        <w:tc>
          <w:tcPr>
            <w:tcW w:w="4591" w:type="dxa"/>
            <w:gridSpan w:val="2"/>
          </w:tcPr>
          <w:p w:rsidR="00000000" w:rsidRDefault="007843B6">
            <w:pPr>
              <w:pStyle w:val="ConsPlusNormal"/>
            </w:pPr>
            <w:r>
              <w:t>Адрес: ___________________________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7843B6">
            <w:pPr>
              <w:pStyle w:val="ConsPlusNormal"/>
            </w:pPr>
            <w:r>
              <w:t>Телефон: ________________________</w:t>
            </w:r>
          </w:p>
        </w:tc>
        <w:tc>
          <w:tcPr>
            <w:tcW w:w="4591" w:type="dxa"/>
            <w:gridSpan w:val="2"/>
          </w:tcPr>
          <w:p w:rsidR="00000000" w:rsidRDefault="007843B6">
            <w:pPr>
              <w:pStyle w:val="ConsPlusNormal"/>
            </w:pPr>
            <w:r>
              <w:t>Телефон: _________________________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7843B6">
            <w:pPr>
              <w:pStyle w:val="ConsPlusNormal"/>
            </w:pPr>
            <w:r>
              <w:t>Электронная почта: _____________</w:t>
            </w:r>
            <w:r>
              <w:t>__</w:t>
            </w:r>
          </w:p>
        </w:tc>
        <w:tc>
          <w:tcPr>
            <w:tcW w:w="4591" w:type="dxa"/>
            <w:gridSpan w:val="2"/>
          </w:tcPr>
          <w:p w:rsidR="00000000" w:rsidRDefault="007843B6">
            <w:pPr>
              <w:pStyle w:val="ConsPlusNormal"/>
            </w:pPr>
            <w:r>
              <w:t>Электронная почта: ________________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7843B6">
            <w:pPr>
              <w:pStyle w:val="ConsPlusNormal"/>
            </w:pPr>
          </w:p>
        </w:tc>
        <w:tc>
          <w:tcPr>
            <w:tcW w:w="4591" w:type="dxa"/>
            <w:gridSpan w:val="2"/>
          </w:tcPr>
          <w:p w:rsidR="00000000" w:rsidRDefault="007843B6">
            <w:pPr>
              <w:pStyle w:val="ConsPlusNormal"/>
            </w:pPr>
          </w:p>
        </w:tc>
      </w:tr>
      <w:tr w:rsidR="00000000">
        <w:tc>
          <w:tcPr>
            <w:tcW w:w="2267" w:type="dxa"/>
          </w:tcPr>
          <w:p w:rsidR="00000000" w:rsidRDefault="007843B6">
            <w:pPr>
              <w:pStyle w:val="ConsPlusNormal"/>
              <w:jc w:val="center"/>
            </w:pPr>
            <w:r>
              <w:lastRenderedPageBreak/>
              <w:t>______________</w:t>
            </w:r>
          </w:p>
        </w:tc>
        <w:tc>
          <w:tcPr>
            <w:tcW w:w="2211" w:type="dxa"/>
          </w:tcPr>
          <w:p w:rsidR="00000000" w:rsidRDefault="007843B6">
            <w:pPr>
              <w:pStyle w:val="ConsPlusNormal"/>
              <w:jc w:val="center"/>
            </w:pPr>
            <w:r>
              <w:t>/_____________/</w:t>
            </w:r>
          </w:p>
        </w:tc>
        <w:tc>
          <w:tcPr>
            <w:tcW w:w="2324" w:type="dxa"/>
          </w:tcPr>
          <w:p w:rsidR="00000000" w:rsidRDefault="007843B6">
            <w:pPr>
              <w:pStyle w:val="ConsPlusNormal"/>
              <w:jc w:val="center"/>
            </w:pPr>
            <w:r>
              <w:t>______________</w:t>
            </w:r>
          </w:p>
        </w:tc>
        <w:tc>
          <w:tcPr>
            <w:tcW w:w="2267" w:type="dxa"/>
          </w:tcPr>
          <w:p w:rsidR="00000000" w:rsidRDefault="007843B6">
            <w:pPr>
              <w:pStyle w:val="ConsPlusNormal"/>
              <w:jc w:val="center"/>
            </w:pPr>
            <w:r>
              <w:t>/______________/</w:t>
            </w:r>
          </w:p>
        </w:tc>
      </w:tr>
      <w:tr w:rsidR="00000000">
        <w:tc>
          <w:tcPr>
            <w:tcW w:w="2267" w:type="dxa"/>
          </w:tcPr>
          <w:p w:rsidR="00000000" w:rsidRDefault="007843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211" w:type="dxa"/>
          </w:tcPr>
          <w:p w:rsidR="00000000" w:rsidRDefault="007843B6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2324" w:type="dxa"/>
          </w:tcPr>
          <w:p w:rsidR="00000000" w:rsidRDefault="007843B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267" w:type="dxa"/>
          </w:tcPr>
          <w:p w:rsidR="00000000" w:rsidRDefault="007843B6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000000" w:rsidRDefault="007843B6">
      <w:pPr>
        <w:pStyle w:val="ConsPlusNormal"/>
        <w:jc w:val="both"/>
      </w:pPr>
    </w:p>
    <w:p w:rsidR="00000000" w:rsidRDefault="007843B6">
      <w:pPr>
        <w:pStyle w:val="ConsPlusNormal"/>
        <w:jc w:val="both"/>
      </w:pPr>
    </w:p>
    <w:p w:rsidR="007843B6" w:rsidRDefault="007843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843B6">
      <w:headerReference w:type="default" r:id="rId48"/>
      <w:footerReference w:type="default" r:id="rId4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3B6" w:rsidRDefault="007843B6">
      <w:pPr>
        <w:spacing w:after="0" w:line="240" w:lineRule="auto"/>
      </w:pPr>
      <w:r>
        <w:separator/>
      </w:r>
    </w:p>
  </w:endnote>
  <w:endnote w:type="continuationSeparator" w:id="0">
    <w:p w:rsidR="007843B6" w:rsidRDefault="0078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43B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843B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3B6" w:rsidRDefault="007843B6">
      <w:pPr>
        <w:spacing w:after="0" w:line="240" w:lineRule="auto"/>
      </w:pPr>
      <w:r>
        <w:separator/>
      </w:r>
    </w:p>
  </w:footnote>
  <w:footnote w:type="continuationSeparator" w:id="0">
    <w:p w:rsidR="007843B6" w:rsidRDefault="00784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43B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843B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E9"/>
    <w:rsid w:val="001A58E9"/>
    <w:rsid w:val="0078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51BAC"/>
  <w14:defaultImageDpi w14:val="0"/>
  <w15:docId w15:val="{D55D57E6-5FAC-491C-9A76-9CFA5A2E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A58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8E9"/>
  </w:style>
  <w:style w:type="paragraph" w:styleId="a5">
    <w:name w:val="footer"/>
    <w:basedOn w:val="a"/>
    <w:link w:val="a6"/>
    <w:uiPriority w:val="99"/>
    <w:unhideWhenUsed/>
    <w:rsid w:val="001A58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5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68636&amp;date=14.12.2020&amp;dst=5594&amp;fld=134" TargetMode="External"/><Relationship Id="rId18" Type="http://schemas.openxmlformats.org/officeDocument/2006/relationships/hyperlink" Target="https://login.consultant.ru/link/?req=doc&amp;base=LAW&amp;n=367431&amp;date=14.12.2020&amp;dst=902&amp;fld=134" TargetMode="External"/><Relationship Id="rId26" Type="http://schemas.openxmlformats.org/officeDocument/2006/relationships/hyperlink" Target="https://login.consultant.ru/link/?req=doc&amp;base=LAW&amp;n=349203&amp;date=14.12.2020&amp;dst=100435&amp;fld=134" TargetMode="External"/><Relationship Id="rId39" Type="http://schemas.openxmlformats.org/officeDocument/2006/relationships/hyperlink" Target="https://login.consultant.ru/link/?req=doc&amp;base=LAW&amp;n=368636&amp;date=14.12.2020&amp;dst=12488&amp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70265&amp;date=14.12.2020&amp;dst=101946&amp;fld=134" TargetMode="External"/><Relationship Id="rId34" Type="http://schemas.openxmlformats.org/officeDocument/2006/relationships/hyperlink" Target="https://login.consultant.ru/link/?req=doc&amp;base=LAW&amp;n=330407&amp;date=14.12.2020&amp;dst=100046&amp;fld=134" TargetMode="External"/><Relationship Id="rId42" Type="http://schemas.openxmlformats.org/officeDocument/2006/relationships/hyperlink" Target="https://login.consultant.ru/link/?req=doc&amp;base=PAPB&amp;n=83827&amp;date=14.12.2020" TargetMode="External"/><Relationship Id="rId47" Type="http://schemas.openxmlformats.org/officeDocument/2006/relationships/hyperlink" Target="https://login.consultant.ru/link/?req=doc&amp;base=PAPB&amp;n=83827&amp;date=14.12.202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30407&amp;date=14.12.2020&amp;dst=100025&amp;fld=134" TargetMode="External"/><Relationship Id="rId12" Type="http://schemas.openxmlformats.org/officeDocument/2006/relationships/hyperlink" Target="https://login.consultant.ru/link/?req=doc&amp;base=LAW&amp;n=341893&amp;date=14.12.2020&amp;dst=100102&amp;fld=134" TargetMode="External"/><Relationship Id="rId17" Type="http://schemas.openxmlformats.org/officeDocument/2006/relationships/hyperlink" Target="https://login.consultant.ru/link/?req=doc&amp;base=LAW&amp;n=367431&amp;date=14.12.2020&amp;dst=100731&amp;fld=134" TargetMode="External"/><Relationship Id="rId25" Type="http://schemas.openxmlformats.org/officeDocument/2006/relationships/hyperlink" Target="https://login.consultant.ru/link/?req=doc&amp;base=LAW&amp;n=341398&amp;date=14.12.2020&amp;dst=100031&amp;fld=134" TargetMode="External"/><Relationship Id="rId33" Type="http://schemas.openxmlformats.org/officeDocument/2006/relationships/hyperlink" Target="https://login.consultant.ru/link/?req=doc&amp;base=PAPB&amp;n=83827&amp;date=14.12.2020" TargetMode="External"/><Relationship Id="rId38" Type="http://schemas.openxmlformats.org/officeDocument/2006/relationships/hyperlink" Target="https://login.consultant.ru/link/?req=doc&amp;base=LAW&amp;n=341398&amp;date=14.12.2020&amp;dst=100019&amp;fld=134" TargetMode="External"/><Relationship Id="rId46" Type="http://schemas.openxmlformats.org/officeDocument/2006/relationships/hyperlink" Target="https://login.consultant.ru/link/?req=doc&amp;base=PPVS&amp;n=2520&amp;date=14.12.2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8636&amp;date=14.12.2020&amp;dst=101502&amp;fld=134" TargetMode="External"/><Relationship Id="rId20" Type="http://schemas.openxmlformats.org/officeDocument/2006/relationships/hyperlink" Target="https://login.consultant.ru/link/?req=doc&amp;base=PAPB&amp;n=83827&amp;date=14.12.2020" TargetMode="External"/><Relationship Id="rId29" Type="http://schemas.openxmlformats.org/officeDocument/2006/relationships/hyperlink" Target="https://login.consultant.ru/link/?req=doc&amp;base=PPVS&amp;n=2499&amp;date=14.12.2020" TargetMode="External"/><Relationship Id="rId41" Type="http://schemas.openxmlformats.org/officeDocument/2006/relationships/hyperlink" Target="https://login.consultant.ru/link/?req=doc&amp;base=PAPB&amp;n=83827&amp;date=14.12.2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1893&amp;date=14.12.2020&amp;dst=100011&amp;fld=134" TargetMode="External"/><Relationship Id="rId11" Type="http://schemas.openxmlformats.org/officeDocument/2006/relationships/hyperlink" Target="https://login.consultant.ru/link/?req=doc&amp;base=LAW&amp;n=370335&amp;date=14.12.2020&amp;dst=519&amp;fld=134" TargetMode="External"/><Relationship Id="rId24" Type="http://schemas.openxmlformats.org/officeDocument/2006/relationships/hyperlink" Target="https://login.consultant.ru/link/?req=doc&amp;base=LAW&amp;n=341398&amp;date=14.12.2020&amp;dst=100030&amp;fld=134" TargetMode="External"/><Relationship Id="rId32" Type="http://schemas.openxmlformats.org/officeDocument/2006/relationships/hyperlink" Target="https://login.consultant.ru/link/?req=doc&amp;base=PAPB&amp;n=83827&amp;date=14.12.2020" TargetMode="External"/><Relationship Id="rId37" Type="http://schemas.openxmlformats.org/officeDocument/2006/relationships/hyperlink" Target="https://login.consultant.ru/link/?req=doc&amp;base=LAW&amp;n=341398&amp;date=14.12.2020&amp;dst=100015&amp;fld=134" TargetMode="External"/><Relationship Id="rId40" Type="http://schemas.openxmlformats.org/officeDocument/2006/relationships/hyperlink" Target="https://login.consultant.ru/link/?req=doc&amp;base=LAW&amp;n=370265&amp;date=14.12.2020&amp;dst=101890&amp;fld=134" TargetMode="External"/><Relationship Id="rId45" Type="http://schemas.openxmlformats.org/officeDocument/2006/relationships/hyperlink" Target="https://login.consultant.ru/link/?req=doc&amp;base=LAW&amp;n=370265&amp;date=14.12.2020&amp;dst=350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68636&amp;date=14.12.2020&amp;dst=101442&amp;fld=134" TargetMode="External"/><Relationship Id="rId23" Type="http://schemas.openxmlformats.org/officeDocument/2006/relationships/hyperlink" Target="https://login.consultant.ru/link/?req=doc&amp;base=PAPB&amp;n=83827&amp;date=14.12.2020" TargetMode="External"/><Relationship Id="rId28" Type="http://schemas.openxmlformats.org/officeDocument/2006/relationships/hyperlink" Target="https://login.consultant.ru/link/?req=doc&amp;base=LAW&amp;n=344845&amp;date=14.12.2020&amp;dst=100163&amp;fld=134" TargetMode="External"/><Relationship Id="rId36" Type="http://schemas.openxmlformats.org/officeDocument/2006/relationships/hyperlink" Target="https://login.consultant.ru/link/?req=doc&amp;base=LAW&amp;n=365278&amp;date=14.12.2020&amp;dst=2850&amp;fld=134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70265&amp;date=14.12.2020&amp;dst=778&amp;fld=134" TargetMode="External"/><Relationship Id="rId19" Type="http://schemas.openxmlformats.org/officeDocument/2006/relationships/hyperlink" Target="https://login.consultant.ru/link/?req=doc&amp;base=LAW&amp;n=368636&amp;date=14.12.2020&amp;dst=11745&amp;fld=134" TargetMode="External"/><Relationship Id="rId31" Type="http://schemas.openxmlformats.org/officeDocument/2006/relationships/hyperlink" Target="https://login.consultant.ru/link/?req=doc&amp;base=LAW&amp;n=368471&amp;date=14.12.2020&amp;dst=100514&amp;fld=134" TargetMode="External"/><Relationship Id="rId44" Type="http://schemas.openxmlformats.org/officeDocument/2006/relationships/hyperlink" Target="https://login.consultant.ru/link/?req=doc&amp;base=LAW&amp;n=181602&amp;date=14.12.2020&amp;dst=100171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68471&amp;date=14.12.2020&amp;dst=100276&amp;fld=134" TargetMode="External"/><Relationship Id="rId14" Type="http://schemas.openxmlformats.org/officeDocument/2006/relationships/hyperlink" Target="https://login.consultant.ru/link/?req=doc&amp;base=LAW&amp;n=367431&amp;date=14.12.2020&amp;dst=2359&amp;fld=134" TargetMode="External"/><Relationship Id="rId22" Type="http://schemas.openxmlformats.org/officeDocument/2006/relationships/hyperlink" Target="https://login.consultant.ru/link/?req=doc&amp;base=LAW&amp;n=368636&amp;date=14.12.2020&amp;dst=8430&amp;fld=134" TargetMode="External"/><Relationship Id="rId27" Type="http://schemas.openxmlformats.org/officeDocument/2006/relationships/hyperlink" Target="https://login.consultant.ru/link/?req=doc&amp;base=LAW&amp;n=344845&amp;date=14.12.2020&amp;dst=100161&amp;fld=134" TargetMode="External"/><Relationship Id="rId30" Type="http://schemas.openxmlformats.org/officeDocument/2006/relationships/hyperlink" Target="https://login.consultant.ru/link/?req=doc&amp;base=PAPB&amp;n=83827&amp;date=14.12.2020" TargetMode="External"/><Relationship Id="rId35" Type="http://schemas.openxmlformats.org/officeDocument/2006/relationships/hyperlink" Target="https://login.consultant.ru/link/?req=doc&amp;base=LAW&amp;n=365278&amp;date=14.12.2020&amp;dst=3442&amp;fld=134" TargetMode="External"/><Relationship Id="rId43" Type="http://schemas.openxmlformats.org/officeDocument/2006/relationships/hyperlink" Target="https://login.consultant.ru/link/?req=doc&amp;base=LAW&amp;n=370265&amp;date=14.12.2020&amp;dst=10687&amp;fld=134" TargetMode="External"/><Relationship Id="rId48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368471&amp;date=14.12.2020&amp;dst=100221&amp;fld=134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3878</Words>
  <Characters>22105</Characters>
  <Application>Microsoft Office Word</Application>
  <DocSecurity>2</DocSecurity>
  <Lines>184</Lines>
  <Paragraphs>51</Paragraphs>
  <ScaleCrop>false</ScaleCrop>
  <Company>КонсультантПлюс Версия 4018.00.50</Company>
  <LinksUpToDate>false</LinksUpToDate>
  <CharactersWithSpaces>25932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купли-продажи транспортного средства между физическими лицами(Подготовлен специалистами КонсультантПлюс, 2020)</dc:title>
  <dc:subject/>
  <dc:creator>Secretar</dc:creator>
  <cp:keywords/>
  <dc:description/>
  <cp:lastModifiedBy>Secretar</cp:lastModifiedBy>
  <cp:revision>2</cp:revision>
  <dcterms:created xsi:type="dcterms:W3CDTF">2020-12-14T07:00:00Z</dcterms:created>
  <dcterms:modified xsi:type="dcterms:W3CDTF">2020-12-14T07:00:00Z</dcterms:modified>
</cp:coreProperties>
</file>