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/>
        <w:jc w:val="center"/>
        <w:textAlignment w:val="baseline"/>
        <w:rPr>
          <w:rFonts w:hint="default" w:ascii="Times New Roman" w:hAnsi="Times New Roman" w:eastAsia="SimSun" w:cs="Times New Roman"/>
          <w:b w:val="0"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kern w:val="0"/>
          <w:sz w:val="28"/>
          <w:szCs w:val="28"/>
          <w:bdr w:val="none" w:color="auto" w:sz="0" w:space="0"/>
          <w:vertAlign w:val="baseline"/>
          <w:lang w:val="en-US" w:eastAsia="zh-CN" w:bidi="ar"/>
        </w:rPr>
        <w:t>Соглашение об использовании простой электронной подписи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/>
        <w:jc w:val="left"/>
        <w:textAlignment w:val="baseline"/>
        <w:rPr>
          <w:rFonts w:hint="default" w:ascii="Times New Roman" w:hAnsi="Times New Roman" w:eastAsia="SimSun" w:cs="Times New Roman"/>
          <w:b w:val="0"/>
          <w:bCs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Банк и Клиент заключают соглашение об использовании простой электронной подписи (далее — Соглашение) для осуществления электронного документооборота в сети интернет при направлении Клиентом Заявления, содержащего персональные данные, и Согласия для рассмотрения Банком возможности предоставления кредита/ кредитной карты Клиенту по программе «Покупки в кредит»/ «Потребительский кредит»/ «Кредитная карта». Соглашение является предложением (публичной офертой) АО «Почта Банк», адресованным физическим лицам, заключить соглашение об использовании простой электронной подписи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.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Соглашение является заключенным с момента акцепта Клиентом оферты Банка и действует бессрочно.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Акцептом оферты Банка являются следующие действия Клиента в Электронной форме: нажатие кнопки «Согласен» после ознакомления с текстом настоящего Соглашения и ввода в поле «Код подтверждения» Кода подтверждения.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Клиент несет все риски, связанные с тем, что направленная Банком информация о принятом решении о предоставлении кредита/ кредитной карты станет доступна третьим лицам.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Клиент и Банк обязаны соблюдать конфиденциальность Кода подтверждения.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425" w:leftChars="0" w:right="0" w:hanging="425" w:firstLine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Электронные документы, указанные в п. 1. Соглашения, подписанные Кодом подтверждения, признаются Банком и Клиентом электронными документами, равнозначными документам на бумажном носителе, подписанным собственноручной подписью.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-360" w:leftChars="0"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textAlignment w:val="baseline"/>
        <w:rPr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Термины и определения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-360" w:leftChars="0"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Web-заявка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заявка Клиента на получение кредита/ кредитной карты в рамках тарифа, в электронном виде, оформленная через Электронную форму Интернет-сайта.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Банк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АО «Почта Банк», лицензия Банка России № 650.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Заявление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заявление о предоставлении кредитной карты/ кредита, документ, содержащий персональные данные Клиента и переданный Клиентом в Банк в целях заключения договора потребительского кредита. Данные в Заявлении могут быть изменены Банком при предоставлении Клиентом документального подтверждения.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Интернет-сайт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сайт Банка http://www.pochtabank.ru/брокерской организации/торговой точки и т.д., через которые Клиент может оформить Web-заявку.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Клиент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физическое лицо (гражданин Российской Федерации), данные которого указаны в Заявлении.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Код подтверждения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простая электронная подпись, используемая Клиентом для подписания электронных документов, представляет собой четырехзначный цифровой код, направляется Банком в SMS сообщении на указанный в Заявлении номер мобильного телефона Клиента. Определение лица, подписавшего электронный документ Кодом подтверждения, производится на основе сведений, указанных Клиентом в Заявлении, с учетом примененного Кода подтверждения.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Согласие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согласие Клиента на получение и предоставление информации в бюро кредитных историй и согласие на обработку персональных данных, выраженные путем проставления соответствующих отметок в Web-заявке.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2" w:lineRule="atLeast"/>
        <w:ind w:left="0" w:right="0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sans-serif" w:cs="Times New Roman"/>
          <w:b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Электронная форма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— электронная страница на Интернет-сайте по предоставлению кредитов по программе «Покупки в кредит»/ «Потребительский кредит»/ «Кредитная карта»</w:t>
      </w:r>
      <w:r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right="0" w:firstLine="0"/>
        <w:jc w:val="left"/>
        <w:textAlignment w:val="baseline"/>
        <w:rPr>
          <w:rFonts w:hint="default" w:ascii="Times New Roman" w:hAnsi="Times New Roman" w:eastAsia="sans-serif" w:cs="Times New Roman"/>
          <w:i w:val="0"/>
          <w:caps w:val="0"/>
          <w:color w:val="18191E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instrText xml:space="preserve"> HYPERLINK "https://my.pochtabank.ru/cash" </w:instrText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ans-serif" w:cs="Times New Roman"/>
          <w:i w:val="0"/>
          <w:caps w:val="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end"/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84E6EB"/>
    <w:multiLevelType w:val="singleLevel"/>
    <w:tmpl w:val="F384E6E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4604"/>
    <w:rsid w:val="45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2023-03-28T07:35:00Z</dcterms:created>
  <dc:creator>odayn</dc:creator>
  <cp:lastModifiedBy>odayn</cp:lastModifiedBy>
  <dcterms:modified xsi:type="dcterms:W3CDTF">2023-03-28T07:37:25Z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