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Договор найма жилого помещения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D55D3E" w:rsidRPr="00564D66" w:rsidTr="00921C17">
        <w:tc>
          <w:tcPr>
            <w:tcW w:w="4677" w:type="dxa"/>
          </w:tcPr>
          <w:p w:rsidR="00D55D3E" w:rsidRPr="00564D66" w:rsidRDefault="00D55D3E" w:rsidP="00D55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 </w:t>
            </w:r>
            <w:proofErr w:type="spellStart"/>
            <w:r w:rsidRPr="00564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Энск</w:t>
            </w:r>
            <w:proofErr w:type="spellEnd"/>
          </w:p>
        </w:tc>
        <w:tc>
          <w:tcPr>
            <w:tcW w:w="4677" w:type="dxa"/>
          </w:tcPr>
          <w:p w:rsidR="00D55D3E" w:rsidRPr="00564D66" w:rsidRDefault="00D55D3E" w:rsidP="00D55D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4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"11" мая 2023 г.</w:t>
            </w:r>
          </w:p>
        </w:tc>
      </w:tr>
      <w:tr w:rsidR="00D55D3E" w:rsidRPr="00564D66" w:rsidTr="00921C17">
        <w:tc>
          <w:tcPr>
            <w:tcW w:w="4677" w:type="dxa"/>
          </w:tcPr>
          <w:p w:rsidR="00D55D3E" w:rsidRPr="00564D66" w:rsidRDefault="00D55D3E" w:rsidP="00921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</w:tcPr>
          <w:p w:rsidR="00D55D3E" w:rsidRPr="00564D66" w:rsidRDefault="00D55D3E" w:rsidP="00921C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55D3E" w:rsidRPr="00564D66" w:rsidRDefault="004208A6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Гражданин Петров Порфирий</w:t>
      </w:r>
      <w:r w:rsidR="00D55D3E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Петрович, проживающий по адресу: г. </w:t>
      </w:r>
      <w:proofErr w:type="spellStart"/>
      <w:r w:rsidR="00D55D3E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Эгнск</w:t>
      </w:r>
      <w:proofErr w:type="spellEnd"/>
      <w:r w:rsidR="00D55D3E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, ул. Ленина, д. 1, кв. 2, паспорт серии 12 34 № 567890, выдан "01" марта 2003 г. Энским ОВД Энской области, именуемый в дальнейшем "</w:t>
      </w:r>
      <w:proofErr w:type="spellStart"/>
      <w:r w:rsidR="00D55D3E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Наймодатель</w:t>
      </w:r>
      <w:proofErr w:type="spellEnd"/>
      <w:r w:rsidR="00D55D3E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", с одной стороны и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гражданка </w:t>
      </w:r>
      <w:proofErr w:type="spellStart"/>
      <w:r w:rsidRPr="00564D66">
        <w:rPr>
          <w:rFonts w:ascii="Times New Roman" w:hAnsi="Times New Roman" w:cs="Times New Roman"/>
          <w:sz w:val="20"/>
          <w:szCs w:val="20"/>
        </w:rPr>
        <w:t>Пэпэтэшина</w:t>
      </w:r>
      <w:proofErr w:type="spellEnd"/>
      <w:r w:rsidRPr="00564D66">
        <w:rPr>
          <w:rFonts w:ascii="Times New Roman" w:hAnsi="Times New Roman" w:cs="Times New Roman"/>
          <w:sz w:val="20"/>
          <w:szCs w:val="20"/>
        </w:rPr>
        <w:t xml:space="preserve"> Полина Петровна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проживающая по адресу: г.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Эгнск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, ул. Мира, д. 2, кв. 3, паспорт серии 12 34 № 0987654, выдан "01" октября 2005 г. Энским ОВД Энской области именуемая в дальнейшем "Наниматель", с другой стороны, совместно именуемые "Стороны", заключили настоящий Договор о нижеследующем: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1. Предмет Договора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1.1.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Наймодатель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передает Нанимателю во владение и пользование за плату следующее свободное изолированное жилое помещение для проживания в нем: квартира, кадастровый номер 12:34:567890:123, общей площадью 38,9 кв. м, жилая площадь – 28,9 кв. м</w:t>
      </w:r>
      <w:proofErr w:type="gram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, ,</w:t>
      </w:r>
      <w:proofErr w:type="gram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расположенное по адресу: г.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Энск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, ул. Космонавтов, д. 4, кв. 5, именуемое в дальнейшем "Помещение".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1.2. Характеристика предоставляемого Помещения, его технического состояния, а также санитарно-технического и иного оборудования, находящегося в нем, указана в Техническом паспорте помещения и Передаточном </w:t>
      </w:r>
      <w:hyperlink r:id="rId4" w:history="1">
        <w:r w:rsidRPr="00564D66">
          <w:rPr>
            <w:rFonts w:ascii="Times New Roman" w:hAnsi="Times New Roman" w:cs="Times New Roman"/>
            <w:color w:val="000000" w:themeColor="text1"/>
            <w:sz w:val="20"/>
            <w:szCs w:val="20"/>
          </w:rPr>
          <w:t>акте</w:t>
        </w:r>
      </w:hyperlink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(Приложение N 1).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1.3. Помещение принадлежит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Наймодателю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праве собственности на основании договора купли-продажи от 01.02.2022 г., что подтверждается записью в Едином государственном реестре недвижимости от "05" февраля 2022 г. N 123456789 (</w:t>
      </w:r>
      <w:hyperlink r:id="rId5" w:history="1">
        <w:r w:rsidRPr="00564D66">
          <w:rPr>
            <w:rFonts w:ascii="Times New Roman" w:hAnsi="Times New Roman" w:cs="Times New Roman"/>
            <w:color w:val="000000" w:themeColor="text1"/>
            <w:sz w:val="20"/>
            <w:szCs w:val="20"/>
          </w:rPr>
          <w:t>Выписка</w:t>
        </w:r>
      </w:hyperlink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из Единого государственного реестра недвижимости от "05.05.2023 г N 56789321, Приложение N 2).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1.4.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Наймодатель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заверяет, что до заключения настоящего Договора указанное Помещение не обременено правами третьих лиц, в споре, под арестом не состоит</w:t>
      </w:r>
      <w:r w:rsidRPr="00564D6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</w:p>
    <w:p w:rsidR="00D55D3E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FC53D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Перечень имущества, находящегося в Помещении и передаваемого вместе с ним, приводится в Передаточном </w:t>
      </w:r>
      <w:hyperlink r:id="rId6" w:history="1">
        <w:r w:rsidRPr="00564D66">
          <w:rPr>
            <w:rFonts w:ascii="Times New Roman" w:hAnsi="Times New Roman" w:cs="Times New Roman"/>
            <w:color w:val="000000" w:themeColor="text1"/>
            <w:sz w:val="20"/>
            <w:szCs w:val="20"/>
          </w:rPr>
          <w:t>акте</w:t>
        </w:r>
      </w:hyperlink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(Приложение N 3).</w:t>
      </w:r>
    </w:p>
    <w:p w:rsidR="00FC53D5" w:rsidRDefault="00FC53D5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1.6. Стороны обязаны зарегистрировать ограничения (обременения) права собственности на жилое помещение, возникающее на основании настоящего Договора, в порядке, установленном Федеральным законом от 13.07.2015 № 218-ФЗ «О государственной регистрации недвижимости». Расходы по государственной регистрации несут Стороны в равных долях.</w:t>
      </w:r>
    </w:p>
    <w:p w:rsidR="00FC53D5" w:rsidRDefault="00FC53D5" w:rsidP="00D55D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333333"/>
          <w:shd w:val="clear" w:color="auto" w:fill="CACACA"/>
        </w:rPr>
      </w:pP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 Права и обязанности Сторон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2.1. Наниматель вправе: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2.1.1. Пользоваться общим имуществом многоквартирного дома.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2.1.2. Расторгнуть в любое время настоящий Договор с письменного согласия проживающих совместно с Нанимателем членов семьи, письменно предупредив об этом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Наймодателя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три месяца.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2.1.4. Осуществлять другие права по пользованию Помещением, предусмотренные Жилищным </w:t>
      </w:r>
      <w:hyperlink r:id="rId7" w:history="1">
        <w:r w:rsidRPr="00564D66">
          <w:rPr>
            <w:rFonts w:ascii="Times New Roman" w:hAnsi="Times New Roman" w:cs="Times New Roman"/>
            <w:color w:val="000000" w:themeColor="text1"/>
            <w:sz w:val="20"/>
            <w:szCs w:val="20"/>
          </w:rPr>
          <w:t>кодексом</w:t>
        </w:r>
      </w:hyperlink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Российской Федерации и федеральными законами.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2.2. Наниматель обязан: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2.2.1. Соблюдать правила пользования жилыми помещениями, права и интересы соседей.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2.2.2. Использовать Помещение в соответствии с его назначением - для проживания граждан.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2.2.3. Поддерживать в исправном состоянии Помещение, санитарно-техническое и иное оборудование, находящееся в нем, обеспечивать их сохранность.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Наймодателю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в соответствующую управляющую организацию.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2.2.4. Содержать в чистоте и порядке Помещение, общее имущество в многоквартирном доме, объекты благоустройства.</w:t>
      </w: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2.2.5. Своевременно и в полном объеме вносить в установленном порядке плату за Помещение и самостоятельно коммунальные услуги по утвержденным в соответствии с законодательством Российской Федерации ценам и тарифам на основании данных приборов учета.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2.2.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При расторжении либо прекращении настоящего Договора освободить в установленные сроки и сдать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Наймодателю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</w:t>
      </w:r>
      <w:hyperlink r:id="rId8" w:history="1">
        <w:r w:rsidRPr="00564D66">
          <w:rPr>
            <w:rFonts w:ascii="Times New Roman" w:hAnsi="Times New Roman" w:cs="Times New Roman"/>
            <w:color w:val="000000" w:themeColor="text1"/>
            <w:sz w:val="20"/>
            <w:szCs w:val="20"/>
          </w:rPr>
          <w:t>Акту</w:t>
        </w:r>
      </w:hyperlink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возврата (Приложение N 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в срок 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три дня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исправном состоянии Помещение, санитарно-техническое и иное оборудование, находящееся в нем, а также погасить задолженность по оплате Помещения и коммунальных услуг.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2.2.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Нести иные обязанности, предусмотренные Жилищным </w:t>
      </w:r>
      <w:hyperlink r:id="rId9" w:history="1">
        <w:r w:rsidRPr="00564D66">
          <w:rPr>
            <w:rFonts w:ascii="Times New Roman" w:hAnsi="Times New Roman" w:cs="Times New Roman"/>
            <w:color w:val="000000" w:themeColor="text1"/>
            <w:sz w:val="20"/>
            <w:szCs w:val="20"/>
          </w:rPr>
          <w:t>кодексом</w:t>
        </w:r>
      </w:hyperlink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Российской Федерации и федеральными законами.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2.3.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Наймодатель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вправе: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2.3.1. Требовать своевременного внесения платы за Помещение и коммунальные услуги.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2.3.2. Запретить вселение в занимаемое Нанимателем Помещение граждан в качестве проживающих совместно с ним членов семьи в случае, если после такого вселения общая площадь соответствующего Помещения на 1 (одного) члена семьи станет меньше учетной нормы.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2.4.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Наймодатель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обязан: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2.4.1. Передать Нанимателю свободное Помещение в состоянии, пригодном для проживания, соответствующее условиям настоящего Договора, по Передаточному </w:t>
      </w:r>
      <w:hyperlink r:id="rId10" w:history="1">
        <w:r w:rsidRPr="00564D66">
          <w:rPr>
            <w:rFonts w:ascii="Times New Roman" w:hAnsi="Times New Roman" w:cs="Times New Roman"/>
            <w:color w:val="000000" w:themeColor="text1"/>
            <w:sz w:val="20"/>
            <w:szCs w:val="20"/>
          </w:rPr>
          <w:t>акту</w:t>
        </w:r>
      </w:hyperlink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(Приложение N </w:t>
      </w:r>
      <w:r w:rsidR="00FC53D5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в течение 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трех календарных 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дней с момента подписания Договора. С момента подписания Передаточного акта Помещение и имущество считаются принятыми внаем Нанимателем.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2.4.2. Обеспечивать предоставление Нанимателю предусмотренных в настоящем Договоре коммунальных услуг надлежащего качества.</w:t>
      </w: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2.4.3. Принять в установленные сроки Помещение у Нанимателя по </w:t>
      </w:r>
      <w:hyperlink r:id="rId11" w:history="1">
        <w:r w:rsidRPr="00564D66">
          <w:rPr>
            <w:rFonts w:ascii="Times New Roman" w:hAnsi="Times New Roman" w:cs="Times New Roman"/>
            <w:color w:val="000000" w:themeColor="text1"/>
            <w:sz w:val="20"/>
            <w:szCs w:val="20"/>
          </w:rPr>
          <w:t>Акту</w:t>
        </w:r>
      </w:hyperlink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возврата Помещения в течение 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трех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календарных дней с момента расторжения либо прекращения настоящего Договора.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2.4.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Производить 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текущий и 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капитальный ремонт Пом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ещения за свой счет.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2.4.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. Нести иные обязанности, предусмотренные законодательством Российской Федерации.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3. Срок найма. Досрочное расторжение Договора</w:t>
      </w: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3.1. Срок найма устанавливается 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три года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момента подписания Передаточного </w:t>
      </w:r>
      <w:hyperlink r:id="rId12" w:history="1">
        <w:r w:rsidRPr="00564D66">
          <w:rPr>
            <w:rFonts w:ascii="Times New Roman" w:hAnsi="Times New Roman" w:cs="Times New Roman"/>
            <w:color w:val="000000" w:themeColor="text1"/>
            <w:sz w:val="20"/>
            <w:szCs w:val="20"/>
          </w:rPr>
          <w:t>акта</w:t>
        </w:r>
      </w:hyperlink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3.2. 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срок.</w:t>
      </w: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 позднее чем за три месяца до истечения срока Договора найма жилого помещения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Наймодатель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внаем. Если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Наймодатель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выполнил этой обязанности, а Наниматель не отказался от продления Договора, Договор считается продленным на тех же условиях и на тот же срок.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3.3. Настоящий Договор может быть досрочно расторгнут по соглашению Сторон.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3.4. Настоящий Договор может быть расторгнут в судебном порядке по требованию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Наймодателя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случаях: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невнесения Нанимателем платы за жилое помещение за шесть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платежа;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разрушения или порчи жилого помещения Нанимателем или другими гражданами, за действия которых он отвечает.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3.5. Настоящий Договор может быть расторгнут в судебном порядке по требованию любой из Сторон: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если квартира перестает быть пригодной для постоянного проживания, а также в случае ее аварийного состояния;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в других случаях, предусмотренных жилищным законодательством.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3.6. Если Наниматель жилого помещения или другие граждане, за действия которых он отвечает, используют квартиру не по назначению либо систематически нарушают права и интересы соседей,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Наймодатель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может предупредить Нанимателя о необходимости устранения нарушения.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Если Наниматель или другие граждане, за действия которых он отвечает, после предупреждения продолжают использовать жилое помещение не по назначению или нарушать права и интересы соседей,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Наймодатель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вправе в судебном порядке расторгнуть настоящий Договор.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4. Финансовые условия и порядок расчетов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Par82"/>
      <w:bookmarkEnd w:id="1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4.1. Плата за пользование Помещением и имуществом составляет 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10 000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десять тысяч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) рублей в месяц.</w:t>
      </w: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4.2. Оплата за наем Помещения производится путем передачи денежных средств в наличной форме непосредственно в руки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Наймодателю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позднее 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10 числа за текущий месяц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Передача денежных средств подтверждается расписками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Наймодателя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4.3. Размер ежемесячных платежей установлен без учета оплаты коммунальных услуг.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4.4. Наниматель самостоятельно помимо платы, установленной </w:t>
      </w:r>
      <w:hyperlink w:anchor="Par82" w:history="1">
        <w:r w:rsidRPr="00564D66">
          <w:rPr>
            <w:rFonts w:ascii="Times New Roman" w:hAnsi="Times New Roman" w:cs="Times New Roman"/>
            <w:color w:val="000000" w:themeColor="text1"/>
            <w:sz w:val="20"/>
            <w:szCs w:val="20"/>
          </w:rPr>
          <w:t>п. 4.1</w:t>
        </w:r>
      </w:hyperlink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настоящего Договора, оплачивает коммунальные услуги, электроэнергию, пользование телефоном, в том числе абонентскую плату, междугородные, международные переговоры, факс и иные услуги телефонной сети.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4.5. В случае временного отсутствия Нанимателя и лиц, совместно с ним проживающих в Помещении, плата за наем изменению не подлежит.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4.6. Плата за наем может быть пересмотрена в случае изменения установленных централизованно цен и тарифов, но не чаще одного раза в год.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5. Ответственность Сторон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5.1. Стороны настоящего Договора несут имущественную и иную ответственность в соответствии с действующим законодательством Российской Федерации.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6. Разрешение споров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6.2. При </w:t>
      </w:r>
      <w:proofErr w:type="spellStart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неурегулировании</w:t>
      </w:r>
      <w:proofErr w:type="spellEnd"/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7. Заключительные положения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7.1. 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7.2. Договор составлен в 2 (двух) экземплярах, по одному для каждой Стороны. Каждый из экземпляров Договора имеет равную юридическую силу.</w:t>
      </w:r>
    </w:p>
    <w:p w:rsidR="00D55D3E" w:rsidRPr="00564D66" w:rsidRDefault="00D55D3E" w:rsidP="00D5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55D3E" w:rsidRPr="00564D66" w:rsidRDefault="00D55D3E" w:rsidP="00564D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 </w:t>
      </w:r>
      <w:r w:rsidR="00564D66"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>Подписи</w:t>
      </w:r>
      <w:r w:rsidRPr="00564D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55D3E" w:rsidRPr="00564D66" w:rsidTr="00921C17">
        <w:tc>
          <w:tcPr>
            <w:tcW w:w="4365" w:type="dxa"/>
          </w:tcPr>
          <w:p w:rsidR="00D55D3E" w:rsidRPr="00564D66" w:rsidRDefault="00564D66" w:rsidP="00921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spellStart"/>
            <w:r w:rsidR="00D55D3E" w:rsidRPr="00564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Наймодатель</w:t>
            </w:r>
            <w:proofErr w:type="spellEnd"/>
            <w:r w:rsidR="00D55D3E" w:rsidRPr="00564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D55D3E" w:rsidRPr="00564D66" w:rsidRDefault="00564D66" w:rsidP="00921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365" w:type="dxa"/>
          </w:tcPr>
          <w:p w:rsidR="00D55D3E" w:rsidRPr="00564D66" w:rsidRDefault="00564D66" w:rsidP="00921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</w:t>
            </w:r>
            <w:r w:rsidR="00D55D3E" w:rsidRPr="00564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Наниматель:</w:t>
            </w:r>
          </w:p>
        </w:tc>
      </w:tr>
    </w:tbl>
    <w:p w:rsidR="00D55D3E" w:rsidRPr="00564D66" w:rsidRDefault="00564D66" w:rsidP="00D55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4D66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           Петров </w:t>
      </w:r>
      <w:proofErr w:type="spellStart"/>
      <w:r w:rsidRPr="00564D66">
        <w:rPr>
          <w:rFonts w:ascii="Times New Roman" w:hAnsi="Times New Roman" w:cs="Times New Roman"/>
          <w:i/>
          <w:iCs/>
          <w:sz w:val="20"/>
          <w:szCs w:val="20"/>
        </w:rPr>
        <w:t>Петров</w:t>
      </w:r>
      <w:proofErr w:type="spellEnd"/>
      <w:r w:rsidRPr="00564D66">
        <w:rPr>
          <w:rFonts w:ascii="Times New Roman" w:hAnsi="Times New Roman" w:cs="Times New Roman"/>
          <w:i/>
          <w:iCs/>
          <w:sz w:val="20"/>
          <w:szCs w:val="20"/>
        </w:rPr>
        <w:t xml:space="preserve"> П.П.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564D6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D55D3E" w:rsidRPr="00564D66">
        <w:rPr>
          <w:rFonts w:ascii="Times New Roman" w:hAnsi="Times New Roman" w:cs="Times New Roman"/>
          <w:i/>
          <w:iCs/>
          <w:sz w:val="20"/>
          <w:szCs w:val="20"/>
        </w:rPr>
        <w:t>Пэпэтэшина</w:t>
      </w:r>
      <w:proofErr w:type="spellEnd"/>
      <w:r w:rsidR="00D55D3E" w:rsidRPr="00564D66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="00D55D3E" w:rsidRPr="00564D66">
        <w:rPr>
          <w:rFonts w:ascii="Times New Roman" w:hAnsi="Times New Roman" w:cs="Times New Roman"/>
          <w:sz w:val="20"/>
          <w:szCs w:val="20"/>
        </w:rPr>
        <w:t>Пэпэтэшина</w:t>
      </w:r>
      <w:proofErr w:type="spellEnd"/>
      <w:r w:rsidR="00D55D3E" w:rsidRPr="00564D66">
        <w:rPr>
          <w:rFonts w:ascii="Times New Roman" w:hAnsi="Times New Roman" w:cs="Times New Roman"/>
          <w:sz w:val="20"/>
          <w:szCs w:val="20"/>
        </w:rPr>
        <w:t xml:space="preserve"> П.П.</w:t>
      </w:r>
    </w:p>
    <w:p w:rsidR="00861600" w:rsidRPr="00564D66" w:rsidRDefault="00564D66" w:rsidP="00564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55D3E" w:rsidRPr="00564D66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</w:p>
    <w:sectPr w:rsidR="00861600" w:rsidRPr="00564D66" w:rsidSect="00564D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C2"/>
    <w:rsid w:val="000246C2"/>
    <w:rsid w:val="004208A6"/>
    <w:rsid w:val="00564D66"/>
    <w:rsid w:val="00861600"/>
    <w:rsid w:val="00D55D3E"/>
    <w:rsid w:val="00F822FE"/>
    <w:rsid w:val="00F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91B9"/>
  <w15:docId w15:val="{AC3D9F86-F99A-4FC7-9D5D-48707498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0E3656F7B4F17BEA3DAC572F51B5EA66060BF32516BB73D9F0DB0FA25FBE46668A78A609135C4CE52CC6C0Fg6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80E3656F7B4F17BEA3C6C575F51B5EAD6E6CBD345D36BD35C601B2FD2AA4E17379FF86608E2BC1D54ECE6EF708g9U" TargetMode="External"/><Relationship Id="rId12" Type="http://schemas.openxmlformats.org/officeDocument/2006/relationships/hyperlink" Target="consultantplus://offline/ref=C080E3656F7B4F17BEA3DAC572F51B5EA96F6DBA35516BB73D9F0DB0FA25FBE46668A78A609135C4CE52CC6C0Fg6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80E3656F7B4F17BEA3DAC572F51B5EA96F6DBA35516BB73D9F0DB0FA25FBE46668A78A609135C4CE52CC6C0Fg6U" TargetMode="External"/><Relationship Id="rId11" Type="http://schemas.openxmlformats.org/officeDocument/2006/relationships/hyperlink" Target="consultantplus://offline/ref=C080E3656F7B4F17BEA3DAC572F51B5EA66060BF32516BB73D9F0DB0FA25FBE46668A78A609135C4CE52CC6C0Fg6U" TargetMode="External"/><Relationship Id="rId5" Type="http://schemas.openxmlformats.org/officeDocument/2006/relationships/hyperlink" Target="consultantplus://offline/ref=C080E3656F7B4F17BEA3DAC572F51B5EAB6163BB33516BB73D9F0DB0FA25FBE46668A78A609135C4CE52CC6C0Fg6U" TargetMode="External"/><Relationship Id="rId10" Type="http://schemas.openxmlformats.org/officeDocument/2006/relationships/hyperlink" Target="consultantplus://offline/ref=C080E3656F7B4F17BEA3DAC572F51B5EA96F6DBA35516BB73D9F0DB0FA25FBE46668A78A609135C4CE52CC6C0Fg6U" TargetMode="External"/><Relationship Id="rId4" Type="http://schemas.openxmlformats.org/officeDocument/2006/relationships/hyperlink" Target="consultantplus://offline/ref=C080E3656F7B4F17BEA3DAC572F51B5EA96F6DBA35516BB73D9F0DB0FA25FBE46668A78A609135C4CE52CC6C0Fg6U" TargetMode="External"/><Relationship Id="rId9" Type="http://schemas.openxmlformats.org/officeDocument/2006/relationships/hyperlink" Target="consultantplus://offline/ref=C080E3656F7B4F17BEA3C6C575F51B5EAD6E6CBD345D36BD35C601B2FD2AA4E17379FF86608E2BC1D54ECE6EF708g9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Admin</cp:lastModifiedBy>
  <cp:revision>4</cp:revision>
  <dcterms:created xsi:type="dcterms:W3CDTF">2023-05-11T20:34:00Z</dcterms:created>
  <dcterms:modified xsi:type="dcterms:W3CDTF">2023-10-23T07:12:00Z</dcterms:modified>
</cp:coreProperties>
</file>