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center"/>
        <w:rPr>
          <w:b w:val="1"/>
        </w:rPr>
      </w:pPr>
      <w:r>
        <w:rPr>
          <w:b w:val="1"/>
          <w:color w:val="000000"/>
        </w:rPr>
        <w:t xml:space="preserve">Общество с ограниченной ответственностью </w:t>
      </w:r>
      <w:r>
        <w:rPr>
          <w:b w:val="1"/>
        </w:rPr>
        <w:t>«</w:t>
      </w:r>
      <w:r>
        <w:rPr>
          <w:b w:val="1"/>
          <w:color w:val="333333"/>
          <w:highlight w:val="white"/>
        </w:rPr>
        <w:t>Рр</w:t>
      </w:r>
      <w:r>
        <w:rPr>
          <w:b w:val="1"/>
          <w:color w:val="333333"/>
          <w:highlight w:val="white"/>
        </w:rPr>
        <w:t>t</w:t>
      </w:r>
      <w:r>
        <w:rPr>
          <w:b w:val="1"/>
          <w:color w:val="333333"/>
          <w:highlight w:val="white"/>
        </w:rPr>
        <w:t>.ru</w:t>
      </w:r>
      <w:r>
        <w:rPr>
          <w:b w:val="1"/>
        </w:rPr>
        <w:t>»</w:t>
      </w:r>
    </w:p>
    <w:p w14:paraId="06000000">
      <w:pPr>
        <w:ind/>
        <w:jc w:val="center"/>
        <w:rPr>
          <w:b w:val="1"/>
        </w:rPr>
      </w:pPr>
      <w:r>
        <w:rPr>
          <w:b w:val="1"/>
        </w:rPr>
        <w:t>(ООО «</w:t>
      </w:r>
      <w:r>
        <w:rPr>
          <w:b w:val="1"/>
          <w:color w:val="333333"/>
          <w:highlight w:val="white"/>
        </w:rPr>
        <w:t>Рр</w:t>
      </w:r>
      <w:r>
        <w:rPr>
          <w:b w:val="1"/>
          <w:color w:val="333333"/>
          <w:highlight w:val="white"/>
        </w:rPr>
        <w:t>t</w:t>
      </w:r>
      <w:r>
        <w:rPr>
          <w:b w:val="1"/>
          <w:color w:val="333333"/>
          <w:highlight w:val="white"/>
        </w:rPr>
        <w:t>.ru</w:t>
      </w:r>
      <w:r>
        <w:rPr>
          <w:b w:val="1"/>
        </w:rPr>
        <w:t>»</w:t>
      </w:r>
      <w:r>
        <w:rPr>
          <w:b w:val="1"/>
        </w:rPr>
        <w:t>)</w:t>
      </w:r>
    </w:p>
    <w:p w14:paraId="07000000">
      <w:pPr>
        <w:ind/>
        <w:jc w:val="center"/>
        <w:rPr>
          <w:b w:val="1"/>
          <w:color w:val="000000"/>
        </w:rPr>
      </w:pPr>
      <w:r>
        <w:rPr>
          <w:b w:val="1"/>
          <w:color w:val="000000"/>
        </w:rPr>
        <w:t>ИНН 1213141516 ОГРН 12345678910100</w:t>
      </w:r>
    </w:p>
    <w:p w14:paraId="08000000">
      <w:pPr>
        <w:ind/>
        <w:jc w:val="center"/>
        <w:rPr>
          <w:b w:val="1"/>
          <w:color w:val="000000"/>
          <w:highlight w:val="white"/>
        </w:rPr>
      </w:pPr>
      <w:r>
        <w:rPr>
          <w:b w:val="1"/>
          <w:color w:val="000000"/>
          <w:highlight w:val="white"/>
        </w:rPr>
        <w:t>123456, г. Энск, Энской области, улица Мира, дом 1</w:t>
      </w:r>
    </w:p>
    <w:p w14:paraId="09000000">
      <w:pPr>
        <w:ind/>
        <w:jc w:val="center"/>
        <w:rPr>
          <w:b w:val="1"/>
          <w:color w:val="000000"/>
          <w:highlight w:val="white"/>
        </w:rPr>
      </w:pPr>
      <w:r>
        <w:rPr>
          <w:b w:val="1"/>
          <w:color w:val="000000"/>
          <w:highlight w:val="white"/>
        </w:rPr>
        <w:t>________________________________________________________________________________</w:t>
      </w:r>
    </w:p>
    <w:p w14:paraId="0A000000">
      <w:pPr>
        <w:ind/>
        <w:jc w:val="center"/>
        <w:rPr>
          <w:b w:val="1"/>
          <w:color w:val="000000"/>
          <w:highlight w:val="white"/>
        </w:rPr>
      </w:pPr>
    </w:p>
    <w:p w14:paraId="0B000000">
      <w:pPr>
        <w:ind/>
        <w:jc w:val="center"/>
      </w:pPr>
    </w:p>
    <w:p w14:paraId="0C000000">
      <w:pPr>
        <w:ind/>
        <w:jc w:val="center"/>
      </w:pPr>
    </w:p>
    <w:p w14:paraId="0D000000">
      <w:pPr>
        <w:ind/>
        <w:jc w:val="center"/>
      </w:pPr>
    </w:p>
    <w:p w14:paraId="0E000000">
      <w:pPr>
        <w:ind/>
        <w:jc w:val="right"/>
      </w:pPr>
      <w:r>
        <w:t>Военному комиссару</w:t>
      </w:r>
    </w:p>
    <w:p w14:paraId="0F000000">
      <w:pPr>
        <w:ind/>
        <w:jc w:val="right"/>
      </w:pPr>
      <w:r>
        <w:t>Военного комиссариата</w:t>
      </w:r>
    </w:p>
    <w:p w14:paraId="10000000">
      <w:pPr>
        <w:ind/>
        <w:jc w:val="right"/>
      </w:pPr>
      <w:r>
        <w:t>г. Энска и Энского района</w:t>
      </w:r>
    </w:p>
    <w:p w14:paraId="11000000">
      <w:pPr>
        <w:ind/>
        <w:jc w:val="right"/>
      </w:pPr>
      <w:r>
        <w:t>подполковнику Воинову В.В.</w:t>
      </w:r>
    </w:p>
    <w:p w14:paraId="12000000">
      <w:pPr>
        <w:ind/>
        <w:jc w:val="right"/>
      </w:pPr>
    </w:p>
    <w:p w14:paraId="13000000">
      <w:pPr>
        <w:ind/>
        <w:jc w:val="right"/>
      </w:pPr>
    </w:p>
    <w:p w14:paraId="14000000">
      <w:pPr>
        <w:ind/>
        <w:jc w:val="both"/>
      </w:pPr>
      <w:r>
        <w:t>Исх. № 123/05-2024 от   01.11.2024 г.</w:t>
      </w:r>
    </w:p>
    <w:p w14:paraId="15000000">
      <w:pPr>
        <w:ind/>
        <w:jc w:val="both"/>
      </w:pPr>
    </w:p>
    <w:p w14:paraId="16000000">
      <w:pPr>
        <w:ind/>
        <w:jc w:val="both"/>
      </w:pPr>
    </w:p>
    <w:p w14:paraId="17000000">
      <w:pPr>
        <w:ind/>
        <w:jc w:val="both"/>
        <w:rPr>
          <w:i w:val="1"/>
        </w:rPr>
      </w:pPr>
      <w:r>
        <w:rPr>
          <w:i w:val="1"/>
        </w:rPr>
        <w:t>О предоставлении документов</w:t>
      </w:r>
    </w:p>
    <w:p w14:paraId="18000000">
      <w:pPr>
        <w:ind/>
        <w:jc w:val="both"/>
        <w:rPr>
          <w:i w:val="1"/>
        </w:rPr>
      </w:pPr>
      <w:r>
        <w:rPr>
          <w:i w:val="1"/>
        </w:rPr>
        <w:t>для сверки сведений по гражданам,</w:t>
      </w:r>
    </w:p>
    <w:p w14:paraId="19000000">
      <w:pPr>
        <w:ind/>
        <w:jc w:val="both"/>
        <w:rPr>
          <w:i w:val="1"/>
        </w:rPr>
      </w:pPr>
      <w:r>
        <w:rPr>
          <w:i w:val="1"/>
        </w:rPr>
        <w:t>подлежащим воинскому учету, за 2024 год</w:t>
      </w:r>
    </w:p>
    <w:p w14:paraId="1A000000">
      <w:pPr>
        <w:ind/>
        <w:jc w:val="both"/>
        <w:rPr>
          <w:i w:val="1"/>
        </w:rPr>
      </w:pPr>
    </w:p>
    <w:p w14:paraId="1B000000">
      <w:pPr>
        <w:ind/>
        <w:jc w:val="both"/>
        <w:rPr>
          <w:i w:val="0"/>
        </w:rPr>
      </w:pPr>
      <w:r>
        <w:rPr>
          <w:i w:val="0"/>
        </w:rPr>
        <w:tab/>
      </w:r>
      <w:r>
        <w:rPr>
          <w:i w:val="0"/>
        </w:rPr>
        <w:t>На Ваш запрос № 345 от 01.11.2024 г. и во исполнение требований п. 32 Постановления Правительства РФ от 27.11.2006 № 719, в целях поддержания в актуальном состоянии сведений, содержащихся в документах воинского учета военных комиссариатов, направляем вам пакет документов для сверки сведений о гражданах, воинскому учету, за 2024 год.</w:t>
      </w:r>
    </w:p>
    <w:p w14:paraId="1C000000">
      <w:pPr>
        <w:ind/>
        <w:jc w:val="both"/>
        <w:rPr>
          <w:i w:val="0"/>
        </w:rPr>
      </w:pPr>
      <w:r>
        <w:rPr>
          <w:i w:val="0"/>
        </w:rPr>
        <w:tab/>
      </w:r>
      <w:r>
        <w:rPr>
          <w:i w:val="0"/>
        </w:rPr>
        <w:t>Прошу по окончании сверки проставить отметки на учетных карточках военнообязанных сотрудников и известить нас о результатах.</w:t>
      </w:r>
    </w:p>
    <w:p w14:paraId="1D000000">
      <w:pPr>
        <w:ind/>
        <w:jc w:val="both"/>
        <w:rPr>
          <w:i w:val="0"/>
        </w:rPr>
      </w:pPr>
    </w:p>
    <w:p w14:paraId="1E000000">
      <w:pPr>
        <w:ind w:firstLine="0" w:left="709"/>
        <w:jc w:val="both"/>
        <w:rPr>
          <w:i w:val="0"/>
        </w:rPr>
      </w:pPr>
      <w:r>
        <w:rPr>
          <w:i w:val="0"/>
        </w:rPr>
        <w:t>Приложения:</w:t>
      </w:r>
    </w:p>
    <w:p w14:paraId="1F000000">
      <w:pPr>
        <w:numPr>
          <w:numId w:val="1"/>
        </w:numPr>
        <w:ind/>
        <w:jc w:val="both"/>
        <w:rPr>
          <w:i w:val="0"/>
        </w:rPr>
      </w:pPr>
      <w:r>
        <w:rPr>
          <w:i w:val="0"/>
        </w:rPr>
        <w:t>Список граждан, пребывающих в запасе ВС РФ и работающих в ООО «</w:t>
      </w:r>
      <w:r>
        <w:rPr>
          <w:b w:val="0"/>
          <w:color w:val="333333"/>
          <w:highlight w:val="white"/>
        </w:rPr>
        <w:t>Рр</w:t>
      </w:r>
      <w:r>
        <w:rPr>
          <w:b w:val="0"/>
          <w:color w:val="333333"/>
          <w:highlight w:val="white"/>
        </w:rPr>
        <w:t>t</w:t>
      </w:r>
      <w:r>
        <w:rPr>
          <w:b w:val="0"/>
          <w:color w:val="333333"/>
          <w:highlight w:val="white"/>
        </w:rPr>
        <w:t>.ru</w:t>
      </w:r>
      <w:r>
        <w:rPr>
          <w:i w:val="0"/>
        </w:rPr>
        <w:t>», – 2 экз. на 4 листах.</w:t>
      </w:r>
    </w:p>
    <w:p w14:paraId="20000000">
      <w:pPr>
        <w:numPr>
          <w:numId w:val="1"/>
        </w:numPr>
        <w:ind/>
        <w:jc w:val="both"/>
        <w:rPr>
          <w:i w:val="0"/>
        </w:rPr>
      </w:pPr>
      <w:r>
        <w:rPr>
          <w:i w:val="0"/>
        </w:rPr>
        <w:t>Учетные карточки граждан, подлежащих воинскому учету, по форме 10 – на 15 листах.</w:t>
      </w:r>
    </w:p>
    <w:p w14:paraId="21000000">
      <w:pPr>
        <w:ind/>
        <w:jc w:val="both"/>
        <w:rPr>
          <w:i w:val="0"/>
        </w:rPr>
      </w:pPr>
      <w:r>
        <w:rPr>
          <w:i w:val="0"/>
        </w:rPr>
        <w:tab/>
      </w:r>
    </w:p>
    <w:p w14:paraId="22000000">
      <w:pPr>
        <w:ind w:firstLine="0" w:left="709"/>
        <w:jc w:val="both"/>
        <w:rPr>
          <w:i w:val="0"/>
        </w:rPr>
      </w:pPr>
      <w:r>
        <w:rPr>
          <w:i w:val="0"/>
        </w:rPr>
        <w:t>Всего: 19 листов.</w:t>
      </w:r>
    </w:p>
    <w:p w14:paraId="23000000">
      <w:pPr>
        <w:ind w:firstLine="0" w:left="0"/>
        <w:jc w:val="both"/>
        <w:rPr>
          <w:i w:val="0"/>
        </w:rPr>
      </w:pPr>
    </w:p>
    <w:p w14:paraId="24000000">
      <w:pPr>
        <w:ind w:firstLine="0" w:left="0"/>
        <w:jc w:val="both"/>
        <w:rPr>
          <w:i w:val="0"/>
        </w:rPr>
      </w:pPr>
    </w:p>
    <w:p w14:paraId="25000000">
      <w:pPr>
        <w:ind w:firstLine="0" w:left="0"/>
        <w:jc w:val="both"/>
        <w:rPr>
          <w:i w:val="0"/>
        </w:rPr>
      </w:pPr>
    </w:p>
    <w:p w14:paraId="26000000">
      <w:pPr>
        <w:ind w:firstLine="0" w:left="0"/>
        <w:jc w:val="both"/>
        <w:rPr>
          <w:i w:val="0"/>
        </w:rPr>
      </w:pPr>
      <w:r>
        <w:rPr>
          <w:i w:val="0"/>
        </w:rPr>
        <w:t xml:space="preserve">Генеральный директор                                         </w:t>
      </w:r>
      <w:r>
        <w:rPr>
          <w:i w:val="1"/>
        </w:rPr>
        <w:t>Петров</w:t>
      </w:r>
      <w:r>
        <w:rPr>
          <w:i w:val="1"/>
        </w:rPr>
        <w:t xml:space="preserve">                                             </w:t>
      </w:r>
      <w:r>
        <w:rPr>
          <w:i w:val="0"/>
        </w:rPr>
        <w:t xml:space="preserve"> Петров П.П.</w:t>
      </w:r>
    </w:p>
    <w:p w14:paraId="27000000">
      <w:pPr>
        <w:ind w:firstLine="0" w:left="0"/>
        <w:jc w:val="both"/>
        <w:rPr>
          <w:i w:val="0"/>
        </w:rPr>
      </w:pPr>
    </w:p>
    <w:p w14:paraId="28000000">
      <w:pPr>
        <w:ind w:firstLine="0" w:left="0"/>
        <w:jc w:val="both"/>
        <w:rPr>
          <w:i w:val="0"/>
        </w:rPr>
      </w:pPr>
    </w:p>
    <w:p w14:paraId="29000000">
      <w:pPr>
        <w:ind w:firstLine="0" w:left="0"/>
        <w:jc w:val="both"/>
        <w:rPr>
          <w:i w:val="0"/>
        </w:rPr>
      </w:pPr>
    </w:p>
    <w:p w14:paraId="2A000000">
      <w:pPr>
        <w:ind w:firstLine="0" w:left="0"/>
        <w:jc w:val="both"/>
        <w:rPr>
          <w:i w:val="0"/>
        </w:rPr>
      </w:pPr>
    </w:p>
    <w:p w14:paraId="2B000000">
      <w:pPr>
        <w:ind w:firstLine="0" w:left="0"/>
        <w:jc w:val="both"/>
        <w:rPr>
          <w:i w:val="0"/>
        </w:rPr>
      </w:pPr>
    </w:p>
    <w:p w14:paraId="2C000000">
      <w:pPr>
        <w:ind w:firstLine="0" w:left="0"/>
        <w:jc w:val="both"/>
        <w:rPr>
          <w:i w:val="0"/>
        </w:rPr>
      </w:pPr>
    </w:p>
    <w:p w14:paraId="2D000000">
      <w:pPr>
        <w:ind w:firstLine="0" w:left="0"/>
        <w:jc w:val="both"/>
        <w:rPr>
          <w:i w:val="0"/>
        </w:rPr>
      </w:pPr>
    </w:p>
    <w:p w14:paraId="2E000000">
      <w:pPr>
        <w:ind w:firstLine="0" w:left="0"/>
        <w:jc w:val="both"/>
        <w:rPr>
          <w:i w:val="0"/>
          <w:sz w:val="22"/>
        </w:rPr>
      </w:pPr>
      <w:r>
        <w:rPr>
          <w:i w:val="0"/>
          <w:sz w:val="22"/>
        </w:rPr>
        <w:t>Исп. Пэпэтэшина П.П.</w:t>
      </w:r>
    </w:p>
    <w:p w14:paraId="2F000000">
      <w:pPr>
        <w:ind w:firstLine="0" w:left="0"/>
        <w:jc w:val="both"/>
        <w:rPr>
          <w:i w:val="0"/>
          <w:sz w:val="22"/>
        </w:rPr>
      </w:pPr>
      <w:r>
        <w:rPr>
          <w:i w:val="0"/>
          <w:sz w:val="22"/>
        </w:rPr>
        <w:t>тел. 123-45-67</w:t>
      </w:r>
    </w:p>
    <w:sectPr>
      <w:headerReference r:id="rId3" w:type="default"/>
      <w:footerReference r:id="rId4" w:type="default"/>
      <w:pgSz w:h="16838" w:orient="portrait" w:w="11906"/>
      <w:pgMar w:bottom="1409" w:footer="850" w:header="850" w:left="1134" w:right="1134" w:top="1409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</w:pPr>
    <w:r>
      <w:rPr>
        <w:i w:val="1"/>
      </w:rPr>
      <w:t xml:space="preserve">Больше форм и образцов документов — на </w:t>
    </w:r>
    <w:r>
      <w:rPr>
        <w:rStyle w:val="Style_2_ch"/>
        <w:i w:val="1"/>
      </w:rPr>
      <w:fldChar w:fldCharType="begin"/>
    </w:r>
    <w:r>
      <w:rPr>
        <w:rStyle w:val="Style_2_ch"/>
        <w:i w:val="1"/>
      </w:rPr>
      <w:instrText>HYPERLINK "https://ppt.ru/"</w:instrText>
    </w:r>
    <w:r>
      <w:rPr>
        <w:rStyle w:val="Style_2_ch"/>
        <w:i w:val="1"/>
      </w:rPr>
      <w:fldChar w:fldCharType="separate"/>
    </w:r>
    <w:r>
      <w:rPr>
        <w:rStyle w:val="Style_2_ch"/>
        <w:i w:val="1"/>
      </w:rPr>
      <w:t>ppt.ru</w:t>
    </w:r>
    <w:r>
      <w:rPr>
        <w:rStyle w:val="Style_2_ch"/>
        <w:i w:val="1"/>
      </w:rPr>
      <w:fldChar w:fldCharType="end"/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right"/>
    </w:pPr>
    <w:r>
      <w:rPr>
        <w:i w:val="1"/>
      </w:rPr>
      <w:t xml:space="preserve">Источник документа: правовой портал </w:t>
    </w:r>
    <w:r>
      <w:rPr>
        <w:rStyle w:val="Style_2_ch"/>
        <w:i w:val="1"/>
      </w:rPr>
      <w:fldChar w:fldCharType="begin"/>
    </w:r>
    <w:r>
      <w:rPr>
        <w:rStyle w:val="Style_2_ch"/>
        <w:i w:val="1"/>
      </w:rPr>
      <w:instrText>HYPERLINK "https://ppt.ru/"</w:instrText>
    </w:r>
    <w:r>
      <w:rPr>
        <w:rStyle w:val="Style_2_ch"/>
        <w:i w:val="1"/>
      </w:rPr>
      <w:fldChar w:fldCharType="separate"/>
    </w:r>
    <w:r>
      <w:rPr>
        <w:rStyle w:val="Style_2_ch"/>
        <w:i w:val="1"/>
      </w:rPr>
      <w:t>ppt.ru</w:t>
    </w:r>
    <w:r>
      <w:rPr>
        <w:rStyle w:val="Style_2_ch"/>
        <w:i w:val="1"/>
      </w:rPr>
      <w:fldChar w:fldCharType="end"/>
    </w:r>
    <w:r>
      <w:rPr>
        <w:i w:val="1"/>
      </w:rPr>
      <w:t xml:space="preserve"> </w: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</w:pPr>
    <w:rPr>
      <w:rFonts w:ascii="Times New Roman" w:hAnsi="Times New Roman"/>
      <w:color w:val="000000"/>
      <w:sz w:val="24"/>
    </w:rPr>
  </w:style>
  <w:style w:default="1" w:styleId="Style_3_ch" w:type="character">
    <w:name w:val="Normal"/>
    <w:link w:val="Style_3"/>
    <w:rPr>
      <w:rFonts w:ascii="Times New Roman" w:hAnsi="Times New Roman"/>
      <w:color w:val="000000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Указатель"/>
    <w:basedOn w:val="Style_3"/>
    <w:link w:val="Style_9_ch"/>
  </w:style>
  <w:style w:styleId="Style_9_ch" w:type="character">
    <w:name w:val="Указатель"/>
    <w:basedOn w:val="Style_3_ch"/>
    <w:link w:val="Style_9"/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Заголовок"/>
    <w:basedOn w:val="Style_3"/>
    <w:next w:val="Style_12"/>
    <w:link w:val="Style_11_ch"/>
    <w:pPr>
      <w:keepNext w:val="1"/>
      <w:spacing w:after="120" w:before="240"/>
      <w:ind/>
    </w:pPr>
    <w:rPr>
      <w:rFonts w:ascii="Arial" w:hAnsi="Arial"/>
      <w:sz w:val="28"/>
    </w:rPr>
  </w:style>
  <w:style w:styleId="Style_11_ch" w:type="character">
    <w:name w:val="Заголовок"/>
    <w:basedOn w:val="Style_3_ch"/>
    <w:link w:val="Style_11"/>
    <w:rPr>
      <w:rFonts w:ascii="Arial" w:hAnsi="Arial"/>
      <w:sz w:val="28"/>
    </w:rPr>
  </w:style>
  <w:style w:styleId="Style_13" w:type="paragraph">
    <w:name w:val="Название"/>
    <w:basedOn w:val="Style_3"/>
    <w:link w:val="Style_13_ch"/>
    <w:pPr>
      <w:spacing w:after="120" w:before="120"/>
      <w:ind/>
    </w:pPr>
    <w:rPr>
      <w:i w:val="1"/>
      <w:sz w:val="24"/>
    </w:rPr>
  </w:style>
  <w:style w:styleId="Style_13_ch" w:type="character">
    <w:name w:val="Название"/>
    <w:basedOn w:val="Style_3_ch"/>
    <w:link w:val="Style_13"/>
    <w:rPr>
      <w:i w:val="1"/>
      <w:sz w:val="24"/>
    </w:rPr>
  </w:style>
  <w:style w:styleId="Style_14" w:type="paragraph">
    <w:name w:val="toc 3"/>
    <w:next w:val="Style_3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80"/>
      <w:u w:val="single"/>
    </w:rPr>
  </w:style>
  <w:style w:styleId="Style_2_ch" w:type="character">
    <w:name w:val="Hyperlink"/>
    <w:link w:val="Style_2"/>
    <w:rPr>
      <w:color w:val="000080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12" w:type="paragraph">
    <w:name w:val="Body Text"/>
    <w:basedOn w:val="Style_3"/>
    <w:link w:val="Style_12_ch"/>
    <w:pPr>
      <w:spacing w:after="120" w:before="0"/>
      <w:ind/>
    </w:pPr>
  </w:style>
  <w:style w:styleId="Style_12_ch" w:type="character">
    <w:name w:val="Body Text"/>
    <w:basedOn w:val="Style_3_ch"/>
    <w:link w:val="Style_12"/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Символ нумерации"/>
    <w:link w:val="Style_22_ch"/>
  </w:style>
  <w:style w:styleId="Style_22_ch" w:type="character">
    <w:name w:val="Символ нумерации"/>
    <w:link w:val="Style_22"/>
  </w:style>
  <w:style w:styleId="Style_23" w:type="paragraph">
    <w:name w:val="Содержимое таблицы"/>
    <w:basedOn w:val="Style_3"/>
    <w:link w:val="Style_23_ch"/>
  </w:style>
  <w:style w:styleId="Style_23_ch" w:type="character">
    <w:name w:val="Содержимое таблицы"/>
    <w:basedOn w:val="Style_3_ch"/>
    <w:link w:val="Style_23"/>
  </w:style>
  <w:style w:styleId="Style_1" w:type="paragraph">
    <w:name w:val="header"/>
    <w:basedOn w:val="Style_3"/>
    <w:link w:val="Style_1_ch"/>
    <w:pPr>
      <w:tabs>
        <w:tab w:leader="none" w:pos="4819" w:val="center"/>
        <w:tab w:leader="none" w:pos="9638" w:val="right"/>
      </w:tabs>
      <w:ind/>
    </w:pPr>
  </w:style>
  <w:style w:styleId="Style_1_ch" w:type="character">
    <w:name w:val="header"/>
    <w:basedOn w:val="Style_3_ch"/>
    <w:link w:val="Style_1"/>
  </w:style>
  <w:style w:styleId="Style_24" w:type="paragraph">
    <w:name w:val="toc 5"/>
    <w:next w:val="Style_3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Маркеры списка"/>
    <w:link w:val="Style_25_ch"/>
    <w:rPr>
      <w:rFonts w:ascii="OpenSymbol" w:hAnsi="OpenSymbol"/>
    </w:rPr>
  </w:style>
  <w:style w:styleId="Style_25_ch" w:type="character">
    <w:name w:val="Маркеры списка"/>
    <w:link w:val="Style_25"/>
    <w:rPr>
      <w:rFonts w:ascii="OpenSymbol" w:hAnsi="OpenSymbol"/>
    </w:rPr>
  </w:style>
  <w:style w:styleId="Style_26" w:type="paragraph">
    <w:name w:val="Subtitle"/>
    <w:next w:val="Style_3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footer"/>
    <w:basedOn w:val="Style_3"/>
    <w:link w:val="Style_27_ch"/>
    <w:pPr>
      <w:tabs>
        <w:tab w:leader="none" w:pos="4819" w:val="center"/>
        <w:tab w:leader="none" w:pos="9638" w:val="right"/>
      </w:tabs>
      <w:ind/>
    </w:pPr>
  </w:style>
  <w:style w:styleId="Style_27_ch" w:type="character">
    <w:name w:val="footer"/>
    <w:basedOn w:val="Style_3_ch"/>
    <w:link w:val="Style_27"/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List"/>
    <w:basedOn w:val="Style_12"/>
    <w:link w:val="Style_29_ch"/>
  </w:style>
  <w:style w:styleId="Style_29_ch" w:type="character">
    <w:name w:val="List"/>
    <w:basedOn w:val="Style_12_ch"/>
    <w:link w:val="Style_29"/>
  </w:style>
  <w:style w:styleId="Style_30" w:type="paragraph">
    <w:name w:val="heading 4"/>
    <w:next w:val="Style_3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3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paragraph">
    <w:name w:val="Заголовок таблицы"/>
    <w:basedOn w:val="Style_23"/>
    <w:link w:val="Style_32_ch"/>
    <w:pPr>
      <w:ind/>
      <w:jc w:val="center"/>
    </w:pPr>
    <w:rPr>
      <w:b w:val="1"/>
    </w:rPr>
  </w:style>
  <w:style w:styleId="Style_32_ch" w:type="character">
    <w:name w:val="Заголовок таблицы"/>
    <w:basedOn w:val="Style_23_ch"/>
    <w:link w:val="Style_32"/>
    <w:rPr>
      <w:b w:val="1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9" Target="webSettings.xml" Type="http://schemas.openxmlformats.org/officeDocument/2006/relationships/webSettings"/>
  <Relationship Id="rId5" Target="fontTable.xml" Type="http://schemas.openxmlformats.org/officeDocument/2006/relationships/fontTable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2025-03-21T13:07:02Z</dcterms:modified>
</cp:coreProperties>
</file>