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6A689667" w:rsidR="000A109A" w:rsidRDefault="007B4F8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СУБАРЕНДЫ ПАРКОВОЧНОГО МЕСТА</w:t>
      </w:r>
    </w:p>
    <w:p w14:paraId="5A027C1B" w14:textId="77777777" w:rsidR="007B4F82" w:rsidRPr="001D5C70" w:rsidRDefault="007B4F8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735A3551" w:rsidR="00B20322" w:rsidRPr="001D5C70" w:rsidRDefault="007B4F8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15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11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76DF3D92" w14:textId="4C330032" w:rsidR="00B20322" w:rsidRPr="001D5C70" w:rsidRDefault="007B4F8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Пэпэтэшин Петр Петрович, паспорт серии 66 УП № 123456, выданный Железнодорожным ОТДЕЛЕНИЕМ МВД по Свердловской области 15 апреля 2018 года, зарегистрированный по адресу: г. Екатеринбург, ул. Советская, д. 45, кв. 8, являющийся арендатором парковочного места на основании договора аренды № 789/2024 от 01.11.2024 года, именуемый в дальнейшем «Арендатор», с одной стороны, и Пэпэтешина Полина Петровна, паспорт серии 66 УП № 234567, выданный Октябрьским ОТДЕЛЕНИЕМ МВД по Свердловской области 20 июня 2019 года, зарегистрированная по адресу: г. Екатеринбург, ул. Ленина, д. 38, кв. 14, именуемая в дальнейшем «Субарендатор», с другой стороны, заключили настоящий договор о нижеследующем: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</w:p>
    <w:p w14:paraId="6D4A0944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3F543F3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1E0AAC6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субаренды Арендатор обязуется предоставить Субарендатору в срочное возмездное владение и пользование парковочное место (машиноместо), расположенное в крытом паркинге многоквартирного жилого дома по адресу: г. Екатеринбург, ул. Советская, д. 45, корпус А, уровень 2, ряд Б, место № 23, площадью 12 кв.м., кадастровый номер 66:41:0502148:456.</w:t>
      </w:r>
    </w:p>
    <w:p w14:paraId="1A84A976" w14:textId="0B8B419D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1.2. Парковочное место представляет собой нежилое помещение, предназначенное исключительно для стоянки одного легкового автотранспортного средства. Машиноместо входит в состав общего имущества жилого комплекса и имеет собственный кадастровый номер, что подтверждается выпиской из Единого государственного реестра недвижимости, приложенной к настоящему договору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(приложение № 1)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6E65D6A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1.3. Договор субаренды парковочного места заключается на срок с 15 ноября 2025 года по 14 ноября 2026 года включительно. Срок субаренды не превышает срок основного договора аренды машиноместа между собственником и Арендатором.</w:t>
      </w:r>
    </w:p>
    <w:p w14:paraId="53E7B24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РАЗМЕР И ПОРЯДОК ОПЛАТЫ</w:t>
      </w:r>
    </w:p>
    <w:p w14:paraId="7AAE6AC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2.1. За пользование парковочным местом Субарендатор ежемесячно вносит плату в размере 2 500 рублей (две тысячи пятьсот рублей) до пятого числа каждого календарного месяца.</w:t>
      </w:r>
    </w:p>
    <w:p w14:paraId="1044896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2.2. Платёж осуществляется путём перевода денежных средств на банковский счёт Арендатора: ПАО «Сбербанк России», БИК 045239999, корр. счёт 30101810200000000999, расчётный счёт 40817810699000000001, либо в форме передачи наличных денежных средств при личной встрече с составлением расписки.</w:t>
      </w:r>
    </w:p>
    <w:p w14:paraId="3058E8C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2.3. При задержке оплаты более чем на 5 дней Субарендатор уплачивает штраф в размере 1% (одного процента) от суммы задолженности за каждый день просрочки.</w:t>
      </w:r>
    </w:p>
    <w:p w14:paraId="5DE5D28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2.4. При задолженности, составляющей сумму, эквивалентную трём ежемесячным платежам (7 500 рублей), Арендатор вправе расторгнуть договор субаренды в одностороннем порядке без предварительного уведомления.</w:t>
      </w:r>
    </w:p>
    <w:p w14:paraId="54CAA1D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ПРАВА И ОБЯЗАННОСТИ АРЕНДАТОРА</w:t>
      </w:r>
    </w:p>
    <w:p w14:paraId="7CB0A22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3.1. Арендатор имеет право:</w:t>
      </w:r>
    </w:p>
    <w:p w14:paraId="1F49B09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Субарендатором всех условий настоящего договора субаренды;</w:t>
      </w:r>
    </w:p>
    <w:p w14:paraId="6907BB5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68ABAEF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проверять состояние парковочного места и надлежащность его использования не чаще одного раза в месяц при условии предварительного уведомления Субарендатора за 3 дня;</w:t>
      </w:r>
    </w:p>
    <w:p w14:paraId="1D63D47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Субарендатором вследствие повреждения или разрушения имущества;</w:t>
      </w:r>
    </w:p>
    <w:p w14:paraId="19DB469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субаренды в случае существенного нарушения его условий.</w:t>
      </w:r>
    </w:p>
    <w:p w14:paraId="0C306C9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3.2. Арендатор обязан:</w:t>
      </w:r>
    </w:p>
    <w:p w14:paraId="38C1E2B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Субарендатору парковочное место в надлежащем состоянии, пригодное для стоянки автомобиля;</w:t>
      </w:r>
    </w:p>
    <w:p w14:paraId="0123AA3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надлежащее содержание и текущий ремонт машиноместа;</w:t>
      </w:r>
    </w:p>
    <w:p w14:paraId="50453BF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гарантировать беспрепятственный доступ Субарендатора к парковочному месту;</w:t>
      </w:r>
    </w:p>
    <w:p w14:paraId="0B198F7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освещение и иную инфраструктуру паркинга в надлежащем состоянии;</w:t>
      </w:r>
    </w:p>
    <w:p w14:paraId="6EA1209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выполнять все обязательства перед собственником парковочного места (первоначальным арендодателем) в соответствии с основным договором аренды.</w:t>
      </w:r>
    </w:p>
    <w:p w14:paraId="366C3DB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СУБАРЕНДАТОРА</w:t>
      </w:r>
    </w:p>
    <w:p w14:paraId="7187541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4.1. Субарендатор имеет право:</w:t>
      </w:r>
    </w:p>
    <w:p w14:paraId="6FB1D74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пользоваться парковочным местом для стоянки одного легкового автотранспортного средства в соответствии с его назначением;</w:t>
      </w:r>
    </w:p>
    <w:p w14:paraId="149DF3B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надлежащего содержания машиноместа и паркинга;</w:t>
      </w:r>
    </w:p>
    <w:p w14:paraId="0A9AF99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субаренды в любое время, направив письменное уведомление за 30 дней;</w:t>
      </w:r>
    </w:p>
    <w:p w14:paraId="7664D37D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справку об отсутствии задолженности при надлежащем исполнении своих обязательств.</w:t>
      </w:r>
    </w:p>
    <w:p w14:paraId="15125BD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4.2. Субарендатор обязан:</w:t>
      </w:r>
    </w:p>
    <w:p w14:paraId="7C5B3E6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парковочное место исключительно для стоянки одного легкового автомобиля и не допускать его использования в иных целях;</w:t>
      </w:r>
    </w:p>
    <w:p w14:paraId="537688D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субаренду в размере и сроки, установленные пунктом 2 настоящего договора;</w:t>
      </w:r>
    </w:p>
    <w:p w14:paraId="056D085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пользования парковочным местом и инфраструктурой паркинга;</w:t>
      </w:r>
    </w:p>
    <w:p w14:paraId="42E494D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повреждения, порчи или разрушения машиноместа, стен, покрытия паркинга и иного имущества жилого комплекса;</w:t>
      </w:r>
    </w:p>
    <w:p w14:paraId="562FDE2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не хранить на парковочном месте посторонние предметы, материалы и имущество;</w:t>
      </w:r>
    </w:p>
    <w:p w14:paraId="0569EE9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не проводить ремонтные работы и не выполнять иные действия, которые могут повредить паркинг;</w:t>
      </w:r>
    </w:p>
    <w:p w14:paraId="4BF2AC5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 при использовании паркинга и не создавать помех другим автовладельцам;</w:t>
      </w:r>
    </w:p>
    <w:p w14:paraId="37CB244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уведомить Арендатора в течение 3 дней о возникновении неисправностей инженерных сетей, повреждениях конструкций паркинга или иных проблемах, препятствующих надлежащему использованию машиноместа.</w:t>
      </w:r>
    </w:p>
    <w:p w14:paraId="073BB65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УСЛОВИЯ РАСТОРЖЕНИЯ ДОГОВОРА</w:t>
      </w:r>
    </w:p>
    <w:p w14:paraId="18CF462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5.1. Настоящий договор субаренды может быть расторгнут в любое время по взаимному письменному согласию сторон.</w:t>
      </w:r>
    </w:p>
    <w:p w14:paraId="62C32D7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5.2. Расторжение договора по инициативе Арендатора допускается в следующих случаях:</w:t>
      </w:r>
    </w:p>
    <w:p w14:paraId="74B5271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а) невнесения Субарендатором платежа в течение пяти календарных дней после установленного срока;</w:t>
      </w:r>
    </w:p>
    <w:p w14:paraId="64AA9CC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004CD03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в) использования парковочного места не по назначению или для хранения посторонних предметов;</w:t>
      </w:r>
    </w:p>
    <w:p w14:paraId="1DDC8C9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г) причинения ущерба машиноместу или иному имуществу паркинга, требующего проведения ремонтных работ;</w:t>
      </w:r>
    </w:p>
    <w:p w14:paraId="310B83E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систематического (более двух раз в течение периода действия договора) нарушения правил пользования парковочным местом.</w:t>
      </w:r>
    </w:p>
    <w:p w14:paraId="21D042D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5.3. При расторжении договора по инициативе Арендатора он обязан отправить письменное уведомление Субарендатору по электронной почте или передать лично с отметкой о получении. После получения уведомления Субарендатор имеет право пользоваться парковочным местом в течение 10 календарных дней, после чего должен освободить место и вернуть ключи или средства доступа.</w:t>
      </w:r>
    </w:p>
    <w:p w14:paraId="4DA0C04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5.4. Расторжение договора по инициативе Субарендатора допускается в любое время путём направления письменного уведомления Арендатору за 30 дней до предполагаемой даты расторжения. После истечения указанного срока Субарендатор обязан освободить парковочное место.</w:t>
      </w:r>
    </w:p>
    <w:p w14:paraId="2AFCD73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5.5. Договор субаренды автоматически прекращает своё действие:</w:t>
      </w:r>
    </w:p>
    <w:p w14:paraId="40D8D25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а) в случае прекращения основного договора аренды парковочного места между собственником и Арендатором;</w:t>
      </w:r>
    </w:p>
    <w:p w14:paraId="59091A8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б) по истечении срока, указанного в пункте 1.3 настоящего договора.</w:t>
      </w:r>
    </w:p>
    <w:p w14:paraId="4D4BBA9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5.6. При расторжении договора Субарендатор обязан:</w:t>
      </w:r>
    </w:p>
    <w:p w14:paraId="6D41C48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полностью освободить парковочное место в течение установленного срока;</w:t>
      </w:r>
    </w:p>
    <w:p w14:paraId="0F1DB6E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вернуть Арендатору все ключи, пульты управления и иные средства доступа к машиноместу;</w:t>
      </w:r>
    </w:p>
    <w:p w14:paraId="01FD9A0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оставить парковочное место в надлежащем состоянии, без посторонних предметов;</w:t>
      </w:r>
    </w:p>
    <w:p w14:paraId="7909B7A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устранить все причинённые им повреждения за собственный счёт.</w:t>
      </w:r>
    </w:p>
    <w:p w14:paraId="04D88B9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ОТВЕТСТВЕННОСТЬ СТОРОН</w:t>
      </w:r>
    </w:p>
    <w:p w14:paraId="026F261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6.1. При нарушении Субарендатором условий договора Арендатор вправе:</w:t>
      </w:r>
    </w:p>
    <w:p w14:paraId="7D15608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3825E86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2151867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расторжения договора с предоставлением Субарендатору срока для освобождения машиноместа.</w:t>
      </w:r>
    </w:p>
    <w:p w14:paraId="4FA0754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6.2. При нарушении Арендатором условий договора Субарендатор вправе:</w:t>
      </w:r>
    </w:p>
    <w:p w14:paraId="59BFC37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2CB984B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восстановления надлежащих условий для использования парковочного места;</w:t>
      </w:r>
    </w:p>
    <w:p w14:paraId="64244E7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5FE2449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6.3. За нарушение условий договора, повлекшее повреждение машиноместа или иного имущества паркинга, виновная сторона несёт материальную ответственность в полном размере причинённых убытков, включая стоимость восстановительного ремонта.</w:t>
      </w:r>
    </w:p>
    <w:p w14:paraId="066DC17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3BA330E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7E978C0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16E46D7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Для Арендатора: pepeteshin.petr@example.com</w:t>
      </w:r>
    </w:p>
    <w:p w14:paraId="5447742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Для Субарендатора: pepeteshina.polina@example.com</w:t>
      </w:r>
    </w:p>
    <w:p w14:paraId="544099F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7.3. Претензия должна содержать: чёткое описание нарушения условий договора субаренды; требование о способе устранения нарушения; срок для рассмотрения претензии (не менее 10 календарных дней с момента получения); указание способа отправки ответа.</w:t>
      </w:r>
    </w:p>
    <w:p w14:paraId="4D5EAA3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7.4. Ответ на претензию должен быть отправлен в течение 15 календарных дней с момента получения претензии.</w:t>
      </w:r>
    </w:p>
    <w:p w14:paraId="43B4B68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7.5. Если претензионный порядок не привёл к разрешению спора, любая из сторон вправе обратиться в суд в соответствии с подсудностью. Судебные расходы и судебные издержки взыскиваются в порядке, установленном гражданским процессуальным законодательством Российской Федерации.</w:t>
      </w:r>
    </w:p>
    <w:p w14:paraId="06CB3BE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3DC4CA4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и дополнения к настоящему договору действительны только в письменной форме и подписываются обеими сторонами. Устные договорённости не имеют юридической силы.</w:t>
      </w:r>
    </w:p>
    <w:p w14:paraId="418FFD3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8.2. Настоящий договор вступает в силу с момента подписания обеими сторонами и действует до истечения срока, указанного в пункте 1.3, если он ранее не будет расторгнут на основаниях, предусмотренных разделом 5.</w:t>
      </w:r>
    </w:p>
    <w:p w14:paraId="4BF1625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8.3. Каждая сторона получает по одному экземпляру настоящего договора, имеющему одинаковую юридическую силу.</w:t>
      </w:r>
    </w:p>
    <w:p w14:paraId="0656BB7D" w14:textId="77777777" w:rsid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8.4. По всем вопросам, не предусмотренным настоящим договором, стороны руководствуются Гражданским кодексом РФ и иными нормативно-правовыми актами Российской Федерации.</w:t>
      </w:r>
    </w:p>
    <w:p w14:paraId="6A6E0DD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101EDA5" w14:textId="778725B8" w:rsidR="001D5C70" w:rsidRPr="00EB2319" w:rsidRDefault="00EB2319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EB2319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ПРИЛОЖЕНИЯ</w:t>
      </w:r>
      <w:r w:rsidR="001D5C70" w:rsidRPr="00EB2319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:</w:t>
      </w:r>
    </w:p>
    <w:p w14:paraId="63761564" w14:textId="77777777" w:rsidR="007B4F82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Приложение № 1 — </w:t>
      </w:r>
      <w:r w:rsidR="007B4F82" w:rsidRPr="007B4F82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Выписка из ЕГРН на парковочное место № 23 в паркинге (уровень 2, ряд Б)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63FDEC39" w14:textId="77777777" w:rsidR="000A109A" w:rsidRDefault="000A109A" w:rsidP="00B20322">
      <w:pPr>
        <w:tabs>
          <w:tab w:val="left" w:pos="3285"/>
        </w:tabs>
        <w:rPr>
          <w:sz w:val="20"/>
          <w:szCs w:val="20"/>
        </w:rPr>
      </w:pPr>
      <w:r w:rsidRPr="000A109A">
        <w:rPr>
          <w:sz w:val="20"/>
          <w:szCs w:val="20"/>
        </w:rPr>
        <w:t xml:space="preserve">Арендатор: ________________________ /Пэпэтэшин П.П./ «_____» _________________ 2025 г. </w:t>
      </w:r>
    </w:p>
    <w:p w14:paraId="1054301A" w14:textId="1F35DFC6" w:rsidR="0044346A" w:rsidRPr="001D5C70" w:rsidRDefault="007B4F82" w:rsidP="00B20322">
      <w:pPr>
        <w:tabs>
          <w:tab w:val="left" w:pos="3285"/>
        </w:tabs>
        <w:rPr>
          <w:sz w:val="20"/>
          <w:szCs w:val="20"/>
        </w:rPr>
      </w:pPr>
      <w:r w:rsidRPr="007B4F82">
        <w:rPr>
          <w:sz w:val="20"/>
          <w:szCs w:val="20"/>
        </w:rPr>
        <w:t>Субарендатор</w:t>
      </w:r>
      <w:r w:rsidR="000A109A" w:rsidRPr="000A109A">
        <w:rPr>
          <w:sz w:val="20"/>
          <w:szCs w:val="20"/>
        </w:rPr>
        <w:t>: ________________________ /Пэпэтешина П.П./ «_____» _________________ 2025 г.</w:t>
      </w: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DDBA" w14:textId="77777777" w:rsidR="00EC5DD1" w:rsidRDefault="00EC5DD1">
      <w:r>
        <w:separator/>
      </w:r>
    </w:p>
  </w:endnote>
  <w:endnote w:type="continuationSeparator" w:id="0">
    <w:p w14:paraId="4749F3C9" w14:textId="77777777" w:rsidR="00EC5DD1" w:rsidRDefault="00EC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A3AA" w14:textId="77777777" w:rsidR="00EC5DD1" w:rsidRDefault="00EC5DD1">
      <w:r>
        <w:separator/>
      </w:r>
    </w:p>
  </w:footnote>
  <w:footnote w:type="continuationSeparator" w:id="0">
    <w:p w14:paraId="0F816723" w14:textId="77777777" w:rsidR="00EC5DD1" w:rsidRDefault="00EC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3"/>
  </w:num>
  <w:num w:numId="2" w16cid:durableId="1298800013">
    <w:abstractNumId w:val="4"/>
  </w:num>
  <w:num w:numId="3" w16cid:durableId="1514760441">
    <w:abstractNumId w:val="11"/>
  </w:num>
  <w:num w:numId="4" w16cid:durableId="1752583420">
    <w:abstractNumId w:val="5"/>
  </w:num>
  <w:num w:numId="5" w16cid:durableId="232543783">
    <w:abstractNumId w:val="2"/>
  </w:num>
  <w:num w:numId="6" w16cid:durableId="563882078">
    <w:abstractNumId w:val="10"/>
  </w:num>
  <w:num w:numId="7" w16cid:durableId="1554735423">
    <w:abstractNumId w:val="9"/>
  </w:num>
  <w:num w:numId="8" w16cid:durableId="172889542">
    <w:abstractNumId w:val="0"/>
  </w:num>
  <w:num w:numId="9" w16cid:durableId="1408071231">
    <w:abstractNumId w:val="1"/>
  </w:num>
  <w:num w:numId="10" w16cid:durableId="1347487873">
    <w:abstractNumId w:val="7"/>
  </w:num>
  <w:num w:numId="11" w16cid:durableId="2089450855">
    <w:abstractNumId w:val="12"/>
  </w:num>
  <w:num w:numId="12" w16cid:durableId="1144932077">
    <w:abstractNumId w:val="6"/>
  </w:num>
  <w:num w:numId="13" w16cid:durableId="1720739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4421F0"/>
    <w:rsid w:val="0044346A"/>
    <w:rsid w:val="004C5588"/>
    <w:rsid w:val="004D4AEB"/>
    <w:rsid w:val="004D584F"/>
    <w:rsid w:val="005A691C"/>
    <w:rsid w:val="005C6092"/>
    <w:rsid w:val="006A5EEB"/>
    <w:rsid w:val="00751405"/>
    <w:rsid w:val="007B4F82"/>
    <w:rsid w:val="007E613B"/>
    <w:rsid w:val="008C1863"/>
    <w:rsid w:val="00904EEF"/>
    <w:rsid w:val="009A6125"/>
    <w:rsid w:val="009C1DBA"/>
    <w:rsid w:val="00A20EB3"/>
    <w:rsid w:val="00B20322"/>
    <w:rsid w:val="00B72D7F"/>
    <w:rsid w:val="00BC0919"/>
    <w:rsid w:val="00BC25FE"/>
    <w:rsid w:val="00C05053"/>
    <w:rsid w:val="00C632DD"/>
    <w:rsid w:val="00C722FF"/>
    <w:rsid w:val="00D5238B"/>
    <w:rsid w:val="00E567BE"/>
    <w:rsid w:val="00E87F8A"/>
    <w:rsid w:val="00EB2319"/>
    <w:rsid w:val="00E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1264</Words>
  <Characters>8647</Characters>
  <Application>Microsoft Office Word</Application>
  <DocSecurity>0</DocSecurity>
  <Lines>139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2025-11-01T16:26:00Z</dcterms:created>
  <dcterms:modified xsi:type="dcterms:W3CDTF">2025-11-04T17:37:00Z</dcterms:modified>
</cp:coreProperties>
</file>