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ПРИКАЗ</w:t>
      </w:r>
    </w:p>
    <w:p>
      <w:pPr>
        <w:pStyle w:val="7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о создании комиссии по осуществлению закупок</w:t>
      </w:r>
    </w:p>
    <w:p>
      <w:pPr>
        <w:pStyle w:val="7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__________________ (наименование заказчика)</w:t>
      </w:r>
    </w:p>
    <w:p>
      <w:pPr>
        <w:pStyle w:val="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2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</w:tcPr>
          <w:p>
            <w:pPr>
              <w:pStyle w:val="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«__»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__________ 2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0__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г.</w:t>
            </w:r>
          </w:p>
        </w:tc>
        <w:tc>
          <w:tcPr>
            <w:tcW w:w="5104" w:type="dxa"/>
          </w:tcPr>
          <w:p>
            <w:pPr>
              <w:pStyle w:val="7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 ______</w:t>
            </w:r>
          </w:p>
        </w:tc>
      </w:tr>
    </w:tbl>
    <w:p>
      <w:pPr>
        <w:pStyle w:val="7"/>
        <w:jc w:val="both"/>
        <w:rPr>
          <w:rFonts w:hint="default" w:asci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7"/>
        <w:jc w:val="both"/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В соответствии с ч. 2 ст. 39 Федерального закона от 05.04.2013 </w:t>
      </w:r>
      <w:r>
        <w:rPr>
          <w:rFonts w:hint="default" w:asci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44-ФЗ </w:t>
      </w:r>
      <w:r>
        <w:rPr>
          <w:rFonts w:hint="default" w:asci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hint="default" w:asci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Положением о комиссии по закупкам для нужд</w:t>
      </w:r>
      <w:r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_________ (название заказчика)</w:t>
      </w:r>
    </w:p>
    <w:p>
      <w:pPr>
        <w:pStyle w:val="7"/>
        <w:jc w:val="both"/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54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ПРИКАЗЫВАЮ:</w:t>
      </w:r>
    </w:p>
    <w:p>
      <w:pPr>
        <w:pStyle w:val="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9"/>
        <w:spacing w:beforeLines="0" w:afterLines="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Создать комиссию по осуществлению закупок путем проведения конкурентных процедур определения поставщика (подрядчика, исполнителя) для нужд ___________________ (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наименование заказчика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следующем составе:</w:t>
      </w:r>
    </w:p>
    <w:p>
      <w:pPr>
        <w:pStyle w:val="7"/>
        <w:spacing w:before="240"/>
        <w:ind w:firstLine="54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 единой комиссии:</w:t>
      </w:r>
    </w:p>
    <w:p>
      <w:pPr>
        <w:pStyle w:val="7"/>
        <w:spacing w:before="240"/>
        <w:ind w:firstLine="54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Заместитель председателя единой комиссии:</w:t>
      </w:r>
    </w:p>
    <w:p>
      <w:pPr>
        <w:pStyle w:val="7"/>
        <w:spacing w:before="240"/>
        <w:ind w:firstLine="54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Члены единой комиссии:</w:t>
      </w:r>
    </w:p>
    <w:p>
      <w:pPr>
        <w:pStyle w:val="7"/>
        <w:spacing w:before="240"/>
        <w:ind w:firstLine="54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9"/>
        <w:spacing w:beforeLines="0" w:afterLines="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Установить следующее:</w:t>
      </w:r>
    </w:p>
    <w:p>
      <w:pPr>
        <w:pStyle w:val="19"/>
        <w:spacing w:beforeLines="0" w:afterLines="0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2.1. Комиссия действует в порядке, установленном настоящим Приказом и Положением о комиссии по закупкам для нужд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 (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наименование заказчика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>
      <w:pPr>
        <w:pStyle w:val="19"/>
        <w:spacing w:beforeLines="0" w:afterLines="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2.2. Замена членов Комиссии происходит в случаях, предусмотренных Положением о комиссии по закупкам, путем внесения изменений в настоящий Приказ.</w:t>
      </w:r>
    </w:p>
    <w:p>
      <w:pPr>
        <w:pStyle w:val="19"/>
        <w:spacing w:beforeLines="0" w:afterLines="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2.3. Комиссия действует вплоть до отмены настоящего Приказа.</w:t>
      </w:r>
    </w:p>
    <w:p>
      <w:pPr>
        <w:pStyle w:val="20"/>
        <w:tabs>
          <w:tab w:val="left" w:pos="284"/>
          <w:tab w:val="center" w:pos="1134"/>
        </w:tabs>
        <w:autoSpaceDE w:val="0"/>
        <w:autoSpaceDN w:val="0"/>
        <w:adjustRightInd w:val="0"/>
        <w:spacing w:beforeLines="0" w:afterLines="0"/>
        <w:ind w:left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2.4.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_______________________ (ФИО работника)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довести настоящий приказ до сведения ответственных лиц под подпись.</w:t>
      </w:r>
    </w:p>
    <w:p>
      <w:pPr>
        <w:tabs>
          <w:tab w:val="left" w:pos="284"/>
          <w:tab w:val="center" w:pos="1134"/>
        </w:tabs>
        <w:autoSpaceDE w:val="0"/>
        <w:autoSpaceDN w:val="0"/>
        <w:adjustRightInd w:val="0"/>
        <w:spacing w:beforeLines="0" w:after="0" w:afterLines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2.5. Контроль за исполнением настоящего приказа возложить на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________________. </w:t>
      </w:r>
    </w:p>
    <w:p>
      <w:pPr>
        <w:pStyle w:val="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2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4"/>
      </w:tblGrid>
      <w:tr>
        <w:tblPrEx>
          <w:tblLayout w:type="fixed"/>
        </w:tblPrEx>
        <w:tc>
          <w:tcPr>
            <w:tcW w:w="5103" w:type="dxa"/>
          </w:tcPr>
          <w:p>
            <w:pPr>
              <w:pStyle w:val="7"/>
              <w:rPr>
                <w:i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Руководитель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i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подпись</w:t>
            </w:r>
          </w:p>
        </w:tc>
        <w:tc>
          <w:tcPr>
            <w:tcW w:w="5104" w:type="dxa"/>
          </w:tcPr>
          <w:p>
            <w:pPr>
              <w:pStyle w:val="7"/>
              <w:jc w:val="right"/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Ф.И.О.</w:t>
            </w:r>
          </w:p>
        </w:tc>
      </w:tr>
    </w:tbl>
    <w:p>
      <w:pPr>
        <w:pStyle w:val="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568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87"/>
    <w:rsid w:val="00695887"/>
    <w:rsid w:val="00B5775A"/>
    <w:rsid w:val="17ED08F3"/>
    <w:rsid w:val="48F9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4">
    <w:name w:val="foot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paragraph" w:customStyle="1" w:styleId="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8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9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10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1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18"/>
      <w:szCs w:val="18"/>
      <w:lang w:val="ru-RU" w:eastAsia="ru-RU" w:bidi="ar-SA"/>
    </w:rPr>
  </w:style>
  <w:style w:type="paragraph" w:customStyle="1" w:styleId="12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4"/>
      <w:szCs w:val="24"/>
      <w:lang w:val="ru-RU" w:eastAsia="ru-RU" w:bidi="ar-SA"/>
    </w:rPr>
  </w:style>
  <w:style w:type="paragraph" w:customStyle="1" w:styleId="13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4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5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16">
    <w:name w:val="Верхний колонтитул Знак"/>
    <w:basedOn w:val="5"/>
    <w:link w:val="3"/>
    <w:uiPriority w:val="99"/>
  </w:style>
  <w:style w:type="character" w:customStyle="1" w:styleId="17">
    <w:name w:val="Нижний колонтитул Знак"/>
    <w:basedOn w:val="5"/>
    <w:link w:val="4"/>
    <w:uiPriority w:val="99"/>
  </w:style>
  <w:style w:type="character" w:customStyle="1" w:styleId="18">
    <w:name w:val="Текст выноски Знак"/>
    <w:basedOn w:val="5"/>
    <w:link w:val="2"/>
    <w:semiHidden/>
    <w:uiPriority w:val="99"/>
    <w:rPr>
      <w:rFonts w:ascii="Segoe UI" w:hAnsi="Segoe UI" w:cs="Segoe UI"/>
      <w:sz w:val="18"/>
      <w:szCs w:val="18"/>
    </w:rPr>
  </w:style>
  <w:style w:type="paragraph" w:customStyle="1" w:styleId="19">
    <w:name w:val="ConsNormal"/>
    <w:unhideWhenUsed/>
    <w:uiPriority w:val="0"/>
    <w:pPr>
      <w:autoSpaceDE w:val="0"/>
      <w:autoSpaceDN w:val="0"/>
      <w:adjustRightInd w:val="0"/>
      <w:spacing w:beforeLines="0" w:afterLines="0"/>
      <w:jc w:val="both"/>
    </w:pPr>
    <w:rPr>
      <w:rFonts w:hint="default" w:ascii="Courier New" w:hAnsi="Times New Roman" w:eastAsia="SimSun" w:cs="Times New Roman"/>
      <w:sz w:val="20"/>
      <w:lang w:val="ru-RU" w:eastAsia="ru-RU"/>
    </w:rPr>
  </w:style>
  <w:style w:type="paragraph" w:styleId="20">
    <w:name w:val="List Paragraph"/>
    <w:basedOn w:val="1"/>
    <w:unhideWhenUsed/>
    <w:qFormat/>
    <w:uiPriority w:val="34"/>
    <w:pPr>
      <w:spacing w:beforeLines="0" w:after="0" w:afterLines="0" w:line="240" w:lineRule="auto"/>
      <w:ind w:left="720"/>
    </w:pPr>
    <w:rPr>
      <w:rFonts w:hint="default" w:ascii="Times New Roman"/>
      <w:sz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4018.00.50</Company>
  <Pages>1</Pages>
  <Words>222</Words>
  <Characters>1267</Characters>
  <Lines>10</Lines>
  <Paragraphs>2</Paragraphs>
  <TotalTime>2</TotalTime>
  <ScaleCrop>false</ScaleCrop>
  <LinksUpToDate>false</LinksUpToDate>
  <CharactersWithSpaces>1487</CharactersWithSpaces>
  <Application>WPS Office_10.2.0.7636_F1E327BC-269C-435d-A152-05C5408002CA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2020-06-16T13:18:00Z</dcterms:created>
  <dc:creator>Сидаев Дмитрий</dc:creator>
  <cp:lastModifiedBy>odayn</cp:lastModifiedBy>
  <dcterms:modified xsi:type="dcterms:W3CDTF">2023-01-12T07:42:21Z</dcterms:modified>
  <dc:title>Форма: Приказ о создании единой комиссии по осуществлению закупок (образец)(Подготовлен для системы КонсультантПлюс, 2020)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