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Общество с ограниченной ответственностью "Ppt.ru"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ИНН 1234567890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КПП 121001001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ОКПО 90100101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ОГРН 2323454567001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АДРЕС 456789, Россия, Субъект РФ, просп. Замечательный, д.1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Протокол №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Внеочередного общего собрания участников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Дата проведения собрания: «08» октября 2025 г.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Время проведения собрания: 10 ч. 00 мин. – 10 ч. 30 мин.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Место проведения собрания: Субъект РФ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Дата составления протокола общего собрания: «08» октября 2025 г.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Участники Общества, принявшие участие в собрании: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Пэпэтэшин Петр Петрович (Паспорт серии 1111 № 1223431, выдан ОУФМС в Субъекте РФ № 33 07.04.2019 г., код подразделения 222-222), доля участника - 50%</w:t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Пэпэтэшина Полина Петровна (Паспорт серии 33333 № 3223232 , выдан ОУФМС в Субъекте РФ № 32 23.09.2021 г.,, код подразделения 222-222), доля участника - 50%</w:t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На собрании присутствует 100% (сто) процентов от общего числа участников Общества.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Кворум имеется. Собрания правомочно.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Председателем собрания избран: </w:t>
      </w:r>
      <w:r w:rsidDel="00000000" w:rsidR="00000000" w:rsidRPr="00000000">
        <w:rPr>
          <w:b w:val="1"/>
          <w:rtl w:val="0"/>
        </w:rPr>
        <w:t xml:space="preserve">Пэпэтэшин Петр Петрович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Секретарем собрания избрана: Иванова Анна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Повестка дня: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Избрание председателя собрания.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Утверждение Ликвидационного баланса.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По первому вопросу повестки дня </w:t>
      </w:r>
      <w:r w:rsidDel="00000000" w:rsidR="00000000" w:rsidRPr="00000000">
        <w:rPr>
          <w:rtl w:val="0"/>
        </w:rPr>
        <w:t xml:space="preserve">выступил Пэпэтэшин Петр Петрович с предложением: избрать председателем собрания Пэпэтэшина П.П.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Формулировка решения:</w:t>
      </w:r>
      <w:r w:rsidDel="00000000" w:rsidR="00000000" w:rsidRPr="00000000">
        <w:rPr>
          <w:rtl w:val="0"/>
        </w:rPr>
        <w:t xml:space="preserve"> «Избрать председателем собрания Пэпэтэшина П.П.».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Итоги голосования: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«За» - 100 % голосов, 100 % от числа присутствующих.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«Против» - 0 голосов. «Воздержались» - 0 голосов.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Решение по первому вопросу повестки дня принято единогласно.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По второму вопросу повестки дня </w:t>
      </w:r>
      <w:r w:rsidDel="00000000" w:rsidR="00000000" w:rsidRPr="00000000">
        <w:rPr>
          <w:rtl w:val="0"/>
        </w:rPr>
        <w:t xml:space="preserve">выступил Пэпэтэшин Петр Петрович с предложением: Утвердить Ликвидационный баланс.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Формулировка решения:</w:t>
      </w:r>
      <w:r w:rsidDel="00000000" w:rsidR="00000000" w:rsidRPr="00000000">
        <w:rPr>
          <w:rtl w:val="0"/>
        </w:rPr>
        <w:t xml:space="preserve"> «Утвердить Ликвидационный баланс».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Итоги голосования: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«За» - 100 % голосов, 100 % от числа присутствующих.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«Против» - 0 голосов. «Воздержались» - 0 голосов.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Решение по первому вопросу повестки дня принято единогласно.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Все вопросы повестки дня рассмотрены.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Подписи участников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Пэпэтэшин / П.П. Пэпэтэшин</w:t>
      </w:r>
    </w:p>
    <w:p w:rsidR="00000000" w:rsidDel="00000000" w:rsidP="00000000" w:rsidRDefault="00000000" w:rsidRPr="00000000" w14:paraId="00000033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Пэпэтэшина / П.П. Пэпэтэшина</w:t>
      </w:r>
    </w:p>
    <w:p w:rsidR="00000000" w:rsidDel="00000000" w:rsidP="00000000" w:rsidRDefault="00000000" w:rsidRPr="00000000" w14:paraId="00000034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Председатель собрания              Пэпэтэшин / П.П. Пэпэтэшин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Секретарь собрания                      Иванова / И.И. Иванова</w:t>
      </w:r>
    </w:p>
    <w:p w:rsidR="00000000" w:rsidDel="00000000" w:rsidP="00000000" w:rsidRDefault="00000000" w:rsidRPr="00000000" w14:paraId="00000037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