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1CBCA">
      <w:pPr>
        <w:spacing w:line="360" w:lineRule="auto"/>
        <w:rPr>
          <w:sz w:val="28"/>
          <w:szCs w:val="28"/>
        </w:rPr>
      </w:pPr>
    </w:p>
    <w:p w14:paraId="361344DC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Генеральному директору </w:t>
      </w:r>
    </w:p>
    <w:p w14:paraId="6ED2334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ООО «</w:t>
      </w:r>
      <w:r>
        <w:rPr>
          <w:rFonts w:hint="default"/>
          <w:sz w:val="28"/>
          <w:szCs w:val="28"/>
          <w:lang w:val="en-US"/>
        </w:rPr>
        <w:t>ppt.ru</w:t>
      </w:r>
      <w:r>
        <w:rPr>
          <w:sz w:val="28"/>
          <w:szCs w:val="28"/>
        </w:rPr>
        <w:t>»</w:t>
      </w:r>
    </w:p>
    <w:p w14:paraId="2B3AE5B7">
      <w:pPr>
        <w:tabs>
          <w:tab w:val="left" w:pos="7440"/>
        </w:tabs>
        <w:spacing w:line="360" w:lineRule="auto"/>
        <w:jc w:val="right"/>
        <w:rPr>
          <w:i/>
          <w:sz w:val="28"/>
          <w:szCs w:val="28"/>
        </w:rPr>
      </w:pPr>
      <w:r>
        <w:rPr>
          <w:i/>
          <w:sz w:val="28"/>
          <w:szCs w:val="28"/>
          <w:lang w:val="ru-RU"/>
        </w:rPr>
        <w:t>Пэпэтэшину</w:t>
      </w:r>
      <w:r>
        <w:rPr>
          <w:rFonts w:hint="default"/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</w:rPr>
        <w:t>И.И.</w:t>
      </w:r>
    </w:p>
    <w:p w14:paraId="1DE8E4DB">
      <w:pPr>
        <w:spacing w:line="360" w:lineRule="auto"/>
        <w:jc w:val="right"/>
        <w:rPr>
          <w:rFonts w:hint="default"/>
          <w:i/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Адрес:180000, </w:t>
      </w:r>
      <w:r>
        <w:rPr>
          <w:rFonts w:hint="default"/>
          <w:i/>
          <w:sz w:val="28"/>
          <w:szCs w:val="28"/>
          <w:lang w:val="ru-RU"/>
        </w:rPr>
        <w:t>Москва,</w:t>
      </w:r>
    </w:p>
    <w:p w14:paraId="14D6E0DB">
      <w:pPr>
        <w:wordWrap w:val="0"/>
        <w:spacing w:line="360" w:lineRule="auto"/>
        <w:jc w:val="right"/>
        <w:rPr>
          <w:rFonts w:hint="default"/>
          <w:i/>
          <w:sz w:val="28"/>
          <w:szCs w:val="28"/>
          <w:lang w:val="ru-RU"/>
        </w:rPr>
      </w:pPr>
      <w:r>
        <w:rPr>
          <w:rFonts w:hint="default"/>
          <w:i/>
          <w:sz w:val="28"/>
          <w:szCs w:val="28"/>
          <w:lang w:val="ru-RU"/>
        </w:rPr>
        <w:t>Первый юридический проед, д.1</w:t>
      </w:r>
    </w:p>
    <w:p w14:paraId="59821308">
      <w:pPr>
        <w:spacing w:line="360" w:lineRule="auto"/>
        <w:jc w:val="right"/>
        <w:rPr>
          <w:sz w:val="28"/>
          <w:szCs w:val="28"/>
        </w:rPr>
      </w:pPr>
    </w:p>
    <w:p w14:paraId="61CD33AB">
      <w:pPr>
        <w:spacing w:line="360" w:lineRule="auto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 xml:space="preserve">№ </w:t>
      </w:r>
      <w:r>
        <w:rPr>
          <w:rFonts w:hint="default"/>
          <w:sz w:val="28"/>
          <w:szCs w:val="28"/>
          <w:lang w:val="en-US"/>
        </w:rPr>
        <w:t>123</w:t>
      </w:r>
      <w:r>
        <w:rPr>
          <w:sz w:val="28"/>
          <w:szCs w:val="28"/>
        </w:rPr>
        <w:t xml:space="preserve"> от </w:t>
      </w:r>
      <w:r>
        <w:rPr>
          <w:rFonts w:hint="default"/>
          <w:sz w:val="28"/>
          <w:szCs w:val="28"/>
          <w:lang w:val="en-US"/>
        </w:rPr>
        <w:t>03.06.2024</w:t>
      </w:r>
    </w:p>
    <w:p w14:paraId="1DEA36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№ </w:t>
      </w:r>
      <w:r>
        <w:rPr>
          <w:rFonts w:hint="default"/>
          <w:sz w:val="28"/>
          <w:szCs w:val="28"/>
          <w:lang w:val="en-US"/>
        </w:rPr>
        <w:t>765</w:t>
      </w:r>
      <w:r>
        <w:rPr>
          <w:sz w:val="28"/>
          <w:szCs w:val="28"/>
        </w:rPr>
        <w:t xml:space="preserve"> от </w:t>
      </w:r>
      <w:r>
        <w:rPr>
          <w:rFonts w:hint="default"/>
          <w:sz w:val="28"/>
          <w:szCs w:val="28"/>
          <w:lang w:val="en-US"/>
        </w:rPr>
        <w:t>03.06.2024</w:t>
      </w:r>
    </w:p>
    <w:p w14:paraId="04715F5C">
      <w:pPr>
        <w:spacing w:line="360" w:lineRule="auto"/>
        <w:jc w:val="center"/>
        <w:rPr>
          <w:sz w:val="28"/>
          <w:szCs w:val="28"/>
        </w:rPr>
      </w:pPr>
    </w:p>
    <w:p w14:paraId="48B4D2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>
        <w:rPr>
          <w:i/>
          <w:sz w:val="28"/>
          <w:szCs w:val="28"/>
        </w:rPr>
        <w:t>Иван Иванович</w:t>
      </w:r>
      <w:r>
        <w:rPr>
          <w:sz w:val="28"/>
          <w:szCs w:val="28"/>
        </w:rPr>
        <w:t>!</w:t>
      </w:r>
    </w:p>
    <w:p w14:paraId="39116C26">
      <w:pPr>
        <w:spacing w:line="360" w:lineRule="auto"/>
        <w:rPr>
          <w:sz w:val="28"/>
          <w:szCs w:val="28"/>
        </w:rPr>
      </w:pPr>
    </w:p>
    <w:p w14:paraId="523B701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Высылаем в Ваш адрес, пакет закрывающих документов по исполнению договора № 1 от 01.0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.20</w:t>
      </w:r>
      <w:r>
        <w:rPr>
          <w:rFonts w:hint="default"/>
          <w:sz w:val="28"/>
          <w:szCs w:val="28"/>
          <w:lang w:val="ru-RU"/>
        </w:rPr>
        <w:t>24</w:t>
      </w:r>
      <w:r>
        <w:rPr>
          <w:sz w:val="28"/>
          <w:szCs w:val="28"/>
        </w:rPr>
        <w:t xml:space="preserve"> года. Прошу подписать и вернуть в наш адрес в недельный срок.</w:t>
      </w:r>
    </w:p>
    <w:p w14:paraId="401327CF">
      <w:pPr>
        <w:spacing w:line="360" w:lineRule="auto"/>
        <w:rPr>
          <w:sz w:val="28"/>
          <w:szCs w:val="28"/>
        </w:rPr>
      </w:pPr>
    </w:p>
    <w:p w14:paraId="6151218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</w:p>
    <w:p w14:paraId="7A1901A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Акт оказанных услуг № 1 от 30.0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.20</w:t>
      </w:r>
      <w:r>
        <w:rPr>
          <w:rFonts w:hint="default"/>
          <w:sz w:val="28"/>
          <w:szCs w:val="28"/>
          <w:lang w:val="ru-RU"/>
        </w:rPr>
        <w:t>24</w:t>
      </w:r>
      <w:r>
        <w:rPr>
          <w:sz w:val="28"/>
          <w:szCs w:val="28"/>
        </w:rPr>
        <w:t xml:space="preserve"> в 2 экз. на 2 листах.</w:t>
      </w:r>
    </w:p>
    <w:p w14:paraId="10D8A453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Счет-фактура № 1 от 30.0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.20</w:t>
      </w:r>
      <w:r>
        <w:rPr>
          <w:rFonts w:hint="default"/>
          <w:sz w:val="28"/>
          <w:szCs w:val="28"/>
          <w:lang w:val="ru-RU"/>
        </w:rPr>
        <w:t>24</w:t>
      </w:r>
      <w:r>
        <w:rPr>
          <w:sz w:val="28"/>
          <w:szCs w:val="28"/>
        </w:rPr>
        <w:t xml:space="preserve"> в 1 экз. на 1 листе.</w:t>
      </w:r>
    </w:p>
    <w:p w14:paraId="02FB63EF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Отчет об оказании услуг б/н от 29.0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.20</w:t>
      </w:r>
      <w:r>
        <w:rPr>
          <w:rFonts w:hint="default"/>
          <w:sz w:val="28"/>
          <w:szCs w:val="28"/>
          <w:lang w:val="ru-RU"/>
        </w:rPr>
        <w:t>24</w:t>
      </w:r>
      <w:r>
        <w:rPr>
          <w:sz w:val="28"/>
          <w:szCs w:val="28"/>
        </w:rPr>
        <w:t xml:space="preserve"> в 1 экз. на 7 листах.</w:t>
      </w:r>
    </w:p>
    <w:p w14:paraId="532981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ИТОГО 4 экз. на 10 листах.</w:t>
      </w:r>
    </w:p>
    <w:p w14:paraId="525C6BCD">
      <w:pPr>
        <w:spacing w:line="360" w:lineRule="auto"/>
        <w:rPr>
          <w:sz w:val="28"/>
          <w:szCs w:val="28"/>
        </w:rPr>
      </w:pPr>
    </w:p>
    <w:p w14:paraId="38F72812">
      <w:pPr>
        <w:spacing w:line="360" w:lineRule="auto"/>
        <w:rPr>
          <w:sz w:val="28"/>
          <w:szCs w:val="28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42FEB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6BDAE8F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3190" w:type="dxa"/>
          </w:tcPr>
          <w:p w14:paraId="61626494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14:paraId="7564A4E7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 П.П.</w:t>
            </w:r>
          </w:p>
        </w:tc>
      </w:tr>
      <w:tr w14:paraId="7C265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37D9CA0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</w:t>
            </w:r>
            <w:bookmarkStart w:id="0" w:name="_GoBack"/>
            <w:bookmarkEnd w:id="0"/>
          </w:p>
        </w:tc>
        <w:tc>
          <w:tcPr>
            <w:tcW w:w="3190" w:type="dxa"/>
          </w:tcPr>
          <w:p w14:paraId="6D4562A8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14:paraId="250B8843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  <w:tr w14:paraId="4F378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42F0771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14:paraId="771ED7E2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14:paraId="31CADEA6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14:paraId="3121D3A4">
      <w:pPr>
        <w:rPr>
          <w:szCs w:val="28"/>
        </w:rPr>
      </w:pPr>
    </w:p>
    <w:p w14:paraId="41D39FB3">
      <w:pPr>
        <w:rPr>
          <w:szCs w:val="28"/>
        </w:rPr>
      </w:pPr>
    </w:p>
    <w:p w14:paraId="58D26323">
      <w:pPr>
        <w:rPr>
          <w:szCs w:val="28"/>
        </w:rPr>
      </w:pPr>
    </w:p>
    <w:p w14:paraId="349F0007">
      <w:pPr>
        <w:rPr>
          <w:szCs w:val="28"/>
        </w:rPr>
      </w:pPr>
    </w:p>
    <w:p w14:paraId="451DE596">
      <w:pPr>
        <w:rPr>
          <w:i/>
          <w:sz w:val="20"/>
          <w:szCs w:val="20"/>
        </w:rPr>
      </w:pPr>
    </w:p>
    <w:sectPr>
      <w:headerReference r:id="rId3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23286">
    <w:pPr>
      <w:pStyle w:val="7"/>
      <w:jc w:val="center"/>
    </w:pPr>
    <w:r>
      <w:t>ООО «Коммерческое общество»</w:t>
    </w:r>
  </w:p>
  <w:p w14:paraId="4773C092">
    <w:pPr>
      <w:pStyle w:val="7"/>
      <w:jc w:val="center"/>
    </w:pPr>
    <w:r>
      <w:t>ИНН 7801020304 КПП 780101001; 190000, Санкт-Петербург; тел. (812) 1234567</w:t>
    </w:r>
  </w:p>
  <w:p w14:paraId="393E2F90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A2F9B"/>
    <w:multiLevelType w:val="multilevel"/>
    <w:tmpl w:val="1FCA2F9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1D"/>
    <w:rsid w:val="0000386B"/>
    <w:rsid w:val="00020689"/>
    <w:rsid w:val="000F7287"/>
    <w:rsid w:val="00157A70"/>
    <w:rsid w:val="001834BD"/>
    <w:rsid w:val="00227458"/>
    <w:rsid w:val="00240D1D"/>
    <w:rsid w:val="00245D4D"/>
    <w:rsid w:val="00293F1B"/>
    <w:rsid w:val="002B6FDC"/>
    <w:rsid w:val="002C0688"/>
    <w:rsid w:val="00302DB5"/>
    <w:rsid w:val="00326882"/>
    <w:rsid w:val="00400D35"/>
    <w:rsid w:val="004B08D3"/>
    <w:rsid w:val="00502782"/>
    <w:rsid w:val="00517D8C"/>
    <w:rsid w:val="0053201D"/>
    <w:rsid w:val="00640AD3"/>
    <w:rsid w:val="00646F48"/>
    <w:rsid w:val="006D1276"/>
    <w:rsid w:val="007365D3"/>
    <w:rsid w:val="00747564"/>
    <w:rsid w:val="00764AC2"/>
    <w:rsid w:val="007B3E3E"/>
    <w:rsid w:val="007B5B6A"/>
    <w:rsid w:val="00885F57"/>
    <w:rsid w:val="008C37AD"/>
    <w:rsid w:val="009C27A9"/>
    <w:rsid w:val="009D10E1"/>
    <w:rsid w:val="00C62743"/>
    <w:rsid w:val="00CD7974"/>
    <w:rsid w:val="00DB64B1"/>
    <w:rsid w:val="00EB5B8E"/>
    <w:rsid w:val="00EC71DB"/>
    <w:rsid w:val="00F42265"/>
    <w:rsid w:val="00F7030F"/>
    <w:rsid w:val="367075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iPriority w:val="0"/>
    <w:rPr>
      <w:color w:val="0000FF"/>
      <w:u w:val="single"/>
    </w:rPr>
  </w:style>
  <w:style w:type="paragraph" w:styleId="6">
    <w:name w:val="Balloon Text"/>
    <w:basedOn w:val="1"/>
    <w:link w:val="13"/>
    <w:uiPriority w:val="0"/>
    <w:rPr>
      <w:rFonts w:ascii="Segoe UI" w:hAnsi="Segoe UI" w:cs="Segoe UI"/>
      <w:sz w:val="18"/>
      <w:szCs w:val="18"/>
    </w:rPr>
  </w:style>
  <w:style w:type="paragraph" w:styleId="7">
    <w:name w:val="header"/>
    <w:basedOn w:val="1"/>
    <w:link w:val="11"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2"/>
    <w:uiPriority w:val="0"/>
    <w:pPr>
      <w:tabs>
        <w:tab w:val="center" w:pos="4677"/>
        <w:tab w:val="right" w:pos="9355"/>
      </w:tabs>
    </w:pPr>
  </w:style>
  <w:style w:type="table" w:styleId="9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Заголовок 1 Знак"/>
    <w:link w:val="2"/>
    <w:uiPriority w:val="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1">
    <w:name w:val="Верхний колонтитул Знак"/>
    <w:basedOn w:val="3"/>
    <w:link w:val="7"/>
    <w:uiPriority w:val="99"/>
    <w:rPr>
      <w:sz w:val="24"/>
      <w:szCs w:val="24"/>
    </w:rPr>
  </w:style>
  <w:style w:type="character" w:customStyle="1" w:styleId="12">
    <w:name w:val="Нижний колонтитул Знак"/>
    <w:basedOn w:val="3"/>
    <w:link w:val="8"/>
    <w:uiPriority w:val="0"/>
    <w:rPr>
      <w:sz w:val="24"/>
      <w:szCs w:val="24"/>
    </w:rPr>
  </w:style>
  <w:style w:type="character" w:customStyle="1" w:styleId="13">
    <w:name w:val="Текст выноски Знак"/>
    <w:basedOn w:val="3"/>
    <w:link w:val="6"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81</Words>
  <Characters>569</Characters>
  <Lines>11</Lines>
  <Paragraphs>6</Paragraphs>
  <TotalTime>2</TotalTime>
  <ScaleCrop>false</ScaleCrop>
  <LinksUpToDate>false</LinksUpToDate>
  <CharactersWithSpaces>644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2017-07-01T08:30:00Z</dcterms:created>
  <dc:creator>FreeDocx.ru</dc:creator>
  <cp:lastModifiedBy>Светлана Панина</cp:lastModifiedBy>
  <cp:lastPrinted>2017-07-01T08:35:00Z</cp:lastPrinted>
  <dcterms:modified xsi:type="dcterms:W3CDTF">2024-06-10T10:36:41Z</dcterms:modified>
  <dc:title>Сопроводительное письмо к договору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8DCE33BBC8024E4780B67FF8A8ECB649_12</vt:lpwstr>
  </property>
</Properties>
</file>