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Характеристика сотрудника полиции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Лейтенанта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Иванова И.И.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Иванов Иван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Иванович служи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органах полиции с марта 2013 года.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За время службы зарекомендовал себя добросовестным, исполнительным сотрудником, способным своевременно решать возложенные на него задачи.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Знает нормативные акты, применяет их в соответствии со свое</w:t>
        <w:tab/>
        <w:t xml:space="preserve"> служебной деятельностью.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Относится добросовестно к исполнению профессиональных обязанностей, проявляет разумную инициативу. Постоянно работает над повышением своих профессиональных компетенций.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Иванов Иван Иванович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неоднократно поощрялся руководством.  Взысканий не было.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Иванов Иван Иванович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имеет сдержанный характер, с коллегами и гражданами вежлив и тактичен. В коллективе пользуется авторитетом.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Нормативы по физической и огневой подготовке сдает на «отлично».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Начальник подразделения                                                                                              Петров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