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83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56"/>
      </w:tblGrid>
      <w:tr w:rsidR="00EC4730">
        <w:trPr>
          <w:jc w:val="center"/>
        </w:trPr>
        <w:tc>
          <w:tcPr>
            <w:tcW w:w="8356" w:type="dxa"/>
            <w:tcBorders>
              <w:bottom w:val="single" w:sz="4" w:space="0" w:color="000000"/>
            </w:tcBorders>
          </w:tcPr>
          <w:p w:rsidR="00EC4730" w:rsidRDefault="0062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ООО </w:t>
            </w:r>
            <w:r w:rsidR="00282FF0" w:rsidRPr="00282FF0">
              <w:rPr>
                <w:color w:val="000000"/>
              </w:rPr>
              <w:t>"Ppt.ru"</w:t>
            </w:r>
          </w:p>
        </w:tc>
      </w:tr>
      <w:tr w:rsidR="00EC4730">
        <w:trPr>
          <w:jc w:val="center"/>
        </w:trPr>
        <w:tc>
          <w:tcPr>
            <w:tcW w:w="8356" w:type="dxa"/>
            <w:tcBorders>
              <w:top w:val="single" w:sz="4" w:space="0" w:color="000000"/>
            </w:tcBorders>
          </w:tcPr>
          <w:p w:rsidR="00EC4730" w:rsidRDefault="0062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организации)</w:t>
            </w:r>
          </w:p>
        </w:tc>
      </w:tr>
    </w:tbl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EC4730" w:rsidRPr="00DD26CC" w:rsidRDefault="006269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b/>
          <w:color w:val="000000"/>
        </w:rPr>
      </w:pPr>
      <w:r w:rsidRPr="00DD26CC">
        <w:rPr>
          <w:b/>
          <w:color w:val="000000"/>
        </w:rPr>
        <w:t>Приказ</w:t>
      </w:r>
      <w:r w:rsidR="00A04247">
        <w:rPr>
          <w:b/>
          <w:color w:val="000000"/>
        </w:rPr>
        <w:t xml:space="preserve"> </w:t>
      </w:r>
      <w:r w:rsidR="00A04247" w:rsidRPr="00A04247">
        <w:rPr>
          <w:b/>
          <w:color w:val="000000"/>
        </w:rPr>
        <w:t>№ 77</w:t>
      </w: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10 </w:t>
      </w:r>
      <w:r w:rsidR="00DD26CC">
        <w:t>мая</w:t>
      </w:r>
      <w:r>
        <w:rPr>
          <w:color w:val="000000"/>
        </w:rPr>
        <w:t xml:space="preserve"> 20</w:t>
      </w:r>
      <w:r>
        <w:t>2</w:t>
      </w:r>
      <w:r w:rsidR="00DD26CC">
        <w:t>4</w:t>
      </w:r>
      <w:r>
        <w:rPr>
          <w:color w:val="000000"/>
        </w:rPr>
        <w:t xml:space="preserve"> года                </w:t>
      </w:r>
      <w:r w:rsidR="00A04247">
        <w:rPr>
          <w:color w:val="000000"/>
        </w:rPr>
        <w:t xml:space="preserve">                                                                               </w:t>
      </w:r>
      <w:bookmarkStart w:id="0" w:name="_GoBack"/>
      <w:r w:rsidR="00A04247" w:rsidRPr="0000614F">
        <w:t>г. Москва</w:t>
      </w:r>
      <w:r w:rsidRPr="0000614F">
        <w:rPr>
          <w:color w:val="000000"/>
        </w:rPr>
        <w:t xml:space="preserve">                                                                                             </w:t>
      </w:r>
      <w:bookmarkEnd w:id="0"/>
    </w:p>
    <w:p w:rsidR="00EC4730" w:rsidRPr="00DD26CC" w:rsidRDefault="006269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b/>
          <w:color w:val="000000"/>
        </w:rPr>
      </w:pPr>
      <w:r w:rsidRPr="00DD26CC">
        <w:rPr>
          <w:b/>
          <w:color w:val="000000"/>
        </w:rPr>
        <w:t xml:space="preserve">О назначении ответственного </w:t>
      </w:r>
      <w:r w:rsidRPr="00DD26CC">
        <w:rPr>
          <w:b/>
          <w:color w:val="000000"/>
        </w:rPr>
        <w:br/>
        <w:t>за</w:t>
      </w:r>
      <w:r w:rsidRPr="00DD26CC">
        <w:rPr>
          <w:b/>
        </w:rPr>
        <w:t xml:space="preserve"> </w:t>
      </w:r>
      <w:r w:rsidRPr="00DD26CC">
        <w:rPr>
          <w:b/>
          <w:color w:val="000000"/>
        </w:rPr>
        <w:t>обеспечение безопасности дорожного движения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rPr>
          <w:color w:val="000000"/>
        </w:rPr>
      </w:pP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В соответствии с требованиями статей 212 и 215 Трудового кодекса</w:t>
      </w:r>
      <w:r w:rsidR="002F039B">
        <w:rPr>
          <w:color w:val="000000"/>
        </w:rPr>
        <w:t>,</w:t>
      </w:r>
      <w:r>
        <w:rPr>
          <w:color w:val="000000"/>
        </w:rPr>
        <w:t xml:space="preserve"> статьи 20 Закона от 10.12.1995 № 196-ФЗ «О безопасности дорожного движения», Правил обеспечения безопасности перевозок автомобильным транспортом и городским наземным электрическим транспортом, утвержденных приказом Минтранса </w:t>
      </w:r>
      <w:r w:rsidR="002F039B">
        <w:rPr>
          <w:color w:val="000000"/>
        </w:rPr>
        <w:t xml:space="preserve">РФ </w:t>
      </w:r>
      <w:r>
        <w:rPr>
          <w:color w:val="000000"/>
        </w:rPr>
        <w:t xml:space="preserve">от </w:t>
      </w:r>
      <w:r w:rsidR="002F039B">
        <w:rPr>
          <w:color w:val="000000"/>
        </w:rPr>
        <w:t>30</w:t>
      </w:r>
      <w:r>
        <w:rPr>
          <w:color w:val="000000"/>
        </w:rPr>
        <w:t>.0</w:t>
      </w:r>
      <w:r w:rsidR="002F039B">
        <w:rPr>
          <w:color w:val="000000"/>
        </w:rPr>
        <w:t>4</w:t>
      </w:r>
      <w:r>
        <w:rPr>
          <w:color w:val="000000"/>
        </w:rPr>
        <w:t>.20</w:t>
      </w:r>
      <w:r w:rsidR="002F039B">
        <w:rPr>
          <w:color w:val="000000"/>
        </w:rPr>
        <w:t>21</w:t>
      </w:r>
      <w:r>
        <w:rPr>
          <w:color w:val="000000"/>
        </w:rPr>
        <w:t xml:space="preserve"> № </w:t>
      </w:r>
      <w:r w:rsidR="002F039B">
        <w:rPr>
          <w:color w:val="000000"/>
        </w:rPr>
        <w:t>145</w:t>
      </w:r>
      <w:r>
        <w:rPr>
          <w:color w:val="000000"/>
        </w:rPr>
        <w:t>, в целях обеспечения безопасности дорожного движения, своевременного контроля технического состояния и безопасной эксплуатации транспортных средств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ПРИКАЗЫВАЮ</w:t>
      </w:r>
      <w:r>
        <w:rPr>
          <w:color w:val="000000"/>
        </w:rPr>
        <w:t>: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EC4730" w:rsidRDefault="0062699F">
      <w:pPr>
        <w:ind w:left="0" w:hanging="2"/>
      </w:pPr>
      <w:r>
        <w:t xml:space="preserve">1. Назначить с согласия работника ответственным за обеспечение безопасности дорожного движения начальника транспортного отдела </w:t>
      </w:r>
      <w:proofErr w:type="spellStart"/>
      <w:r w:rsidR="00DD26CC">
        <w:t>Пэпэтэшина</w:t>
      </w:r>
      <w:proofErr w:type="spellEnd"/>
      <w:r w:rsidR="00DD26CC">
        <w:t xml:space="preserve"> П. П</w:t>
      </w:r>
      <w:r>
        <w:t>.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Направить начальника транспортного отдела </w:t>
      </w:r>
      <w:proofErr w:type="spellStart"/>
      <w:r w:rsidR="00DD26CC">
        <w:t>Пэпэтэшина</w:t>
      </w:r>
      <w:proofErr w:type="spellEnd"/>
      <w:r w:rsidR="00DD26CC">
        <w:t xml:space="preserve"> П. П. </w:t>
      </w:r>
      <w:r>
        <w:rPr>
          <w:color w:val="000000"/>
        </w:rPr>
        <w:t>на аттестацию по обеспечению безопасности дорожного движения в соответствии с требованиями подпункта 1</w:t>
      </w:r>
      <w:r w:rsidR="00D57A44">
        <w:rPr>
          <w:color w:val="000000"/>
        </w:rPr>
        <w:t>5</w:t>
      </w:r>
      <w:r>
        <w:rPr>
          <w:color w:val="000000"/>
        </w:rPr>
        <w:t>.3 пункта 1</w:t>
      </w:r>
      <w:r w:rsidR="00D57A44">
        <w:rPr>
          <w:color w:val="000000"/>
        </w:rPr>
        <w:t>5</w:t>
      </w:r>
      <w:r>
        <w:rPr>
          <w:color w:val="000000"/>
        </w:rPr>
        <w:t xml:space="preserve"> приказа Минтранса </w:t>
      </w:r>
      <w:r w:rsidR="00DD26CC">
        <w:rPr>
          <w:color w:val="000000"/>
        </w:rPr>
        <w:t xml:space="preserve">РФ </w:t>
      </w:r>
      <w:r>
        <w:rPr>
          <w:color w:val="000000"/>
        </w:rPr>
        <w:t>№ 28</w:t>
      </w:r>
      <w:r w:rsidR="00D57A44">
        <w:rPr>
          <w:color w:val="000000"/>
        </w:rPr>
        <w:t>2</w:t>
      </w:r>
      <w:r w:rsidR="00DD26CC">
        <w:rPr>
          <w:color w:val="000000"/>
        </w:rPr>
        <w:t xml:space="preserve"> </w:t>
      </w:r>
      <w:r w:rsidR="00DD26CC" w:rsidRPr="00DD26CC">
        <w:rPr>
          <w:color w:val="000000"/>
        </w:rPr>
        <w:t>от 31.07.2020</w:t>
      </w:r>
      <w:r>
        <w:rPr>
          <w:color w:val="000000"/>
        </w:rPr>
        <w:t xml:space="preserve">. 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:rsidR="00EC4730" w:rsidRDefault="0062699F">
      <w:pPr>
        <w:ind w:left="0" w:hanging="2"/>
      </w:pPr>
      <w:r>
        <w:t xml:space="preserve">3. Руководителю службы управления персоналом </w:t>
      </w:r>
      <w:r w:rsidR="00DD26CC">
        <w:t>Иванову И. И</w:t>
      </w:r>
      <w:r>
        <w:t>. в срок до 14 </w:t>
      </w:r>
      <w:r w:rsidR="00DD26CC">
        <w:t>мая</w:t>
      </w:r>
      <w:r>
        <w:t xml:space="preserve"> 202</w:t>
      </w:r>
      <w:r w:rsidR="00DD26CC">
        <w:t>4</w:t>
      </w:r>
      <w:r>
        <w:t xml:space="preserve"> года внести изменения в должностную инструкцию начальника транспортного отдела, дополнив ее следующими обязанностями: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r>
        <w:rPr>
          <w:color w:val="000000"/>
        </w:rPr>
        <w:t>– разрабатывать и проводить ежегодные мероприятия по предупреждению дорожно-транспортных происшествий и контролировать их выполнение;</w:t>
      </w:r>
      <w:r>
        <w:rPr>
          <w:color w:val="000000"/>
        </w:rPr>
        <w:br/>
      </w:r>
      <w:r>
        <w:rPr>
          <w:color w:val="000000"/>
        </w:rPr>
        <w:br/>
        <w:t>– анализировать причины возникновения дорожно-транспортных происшествий и нарушений Правил дорожного движения, совершенных водителями предприятия, ежеквартально готовить отчеты о дорожно-транспортных происшествиях и принятых мерах по их предупреждению и представлять их генеральному директору;</w:t>
      </w:r>
      <w:r>
        <w:rPr>
          <w:color w:val="000000"/>
        </w:rPr>
        <w:br/>
      </w:r>
      <w:r>
        <w:rPr>
          <w:color w:val="000000"/>
        </w:rPr>
        <w:br/>
        <w:t>– осуществлять ежемесячную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  <w:r>
        <w:rPr>
          <w:color w:val="000000"/>
        </w:rPr>
        <w:br/>
      </w:r>
      <w:r>
        <w:rPr>
          <w:color w:val="000000"/>
        </w:rPr>
        <w:br/>
        <w:t>– разрабатывать локальные нормативные акты по вопросам обеспечения безопасности дорожного движения, в том числе при перевозке крупногабаритных, тяжеловесных и опасных грузов;</w:t>
      </w:r>
      <w:r>
        <w:rPr>
          <w:color w:val="000000"/>
        </w:rPr>
        <w:br/>
      </w:r>
      <w:r>
        <w:rPr>
          <w:color w:val="000000"/>
        </w:rPr>
        <w:br/>
        <w:t>– организовывать и проводить агитационно-массовую работу по безопасности дорожного движения в коллективе;</w:t>
      </w:r>
      <w:r>
        <w:rPr>
          <w:color w:val="000000"/>
        </w:rPr>
        <w:br/>
      </w:r>
      <w:r>
        <w:rPr>
          <w:color w:val="000000"/>
        </w:rPr>
        <w:br/>
        <w:t>– информировать водительский состав, инженерно-технических работников, о состоянии аварийности, причинах и обстоятельствах дорожно-транспортных происшествий;</w:t>
      </w:r>
      <w:r>
        <w:rPr>
          <w:color w:val="000000"/>
        </w:rPr>
        <w:br/>
      </w:r>
      <w:r>
        <w:rPr>
          <w:color w:val="000000"/>
        </w:rPr>
        <w:br/>
        <w:t>– 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движения;</w:t>
      </w:r>
      <w:r>
        <w:rPr>
          <w:color w:val="000000"/>
        </w:rPr>
        <w:br/>
      </w:r>
      <w:r>
        <w:rPr>
          <w:color w:val="000000"/>
        </w:rPr>
        <w:lastRenderedPageBreak/>
        <w:br/>
        <w:t>– 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удостоверениями;</w:t>
      </w:r>
      <w:r>
        <w:rPr>
          <w:color w:val="000000"/>
        </w:rPr>
        <w:br/>
      </w:r>
      <w:r>
        <w:rPr>
          <w:color w:val="000000"/>
        </w:rPr>
        <w:br/>
        <w:t xml:space="preserve">– контролировать прохождение водителями обязательных предварительных, периодических, </w:t>
      </w:r>
      <w:proofErr w:type="spellStart"/>
      <w:r>
        <w:rPr>
          <w:color w:val="000000"/>
        </w:rPr>
        <w:t>предрейсовых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послерейсовых</w:t>
      </w:r>
      <w:proofErr w:type="spellEnd"/>
      <w:r>
        <w:rPr>
          <w:color w:val="000000"/>
        </w:rPr>
        <w:t xml:space="preserve"> медицинских осмотров;</w:t>
      </w:r>
      <w:r>
        <w:rPr>
          <w:color w:val="000000"/>
        </w:rPr>
        <w:br/>
      </w:r>
      <w:r>
        <w:rPr>
          <w:color w:val="000000"/>
        </w:rPr>
        <w:br/>
        <w:t>– организовывать проведение инструктажа водителей об особенностях эксплуатации транспортных средств в различных дорожных и климатических условиях;</w:t>
      </w:r>
      <w:r>
        <w:rPr>
          <w:color w:val="000000"/>
        </w:rPr>
        <w:br/>
      </w:r>
      <w:r>
        <w:rPr>
          <w:color w:val="000000"/>
        </w:rPr>
        <w:br/>
        <w:t>– контролировать соблюдение водителями режима труда и отдыха водителей;</w:t>
      </w:r>
      <w:r>
        <w:rPr>
          <w:color w:val="000000"/>
        </w:rPr>
        <w:br/>
      </w:r>
      <w:r>
        <w:rPr>
          <w:color w:val="000000"/>
        </w:rPr>
        <w:br/>
        <w:t>– организовывать стажировку водителей и работу водителей-наставников;</w:t>
      </w: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– организовывать проведение следующих инструктажей по безопасности дорожного движения: вводный – при приеме на работу, </w:t>
      </w:r>
      <w:proofErr w:type="spellStart"/>
      <w:r>
        <w:rPr>
          <w:color w:val="000000"/>
        </w:rPr>
        <w:t>предрейсовый</w:t>
      </w:r>
      <w:proofErr w:type="spellEnd"/>
      <w:r>
        <w:rPr>
          <w:color w:val="000000"/>
        </w:rPr>
        <w:t xml:space="preserve"> – перед выездом водителя по маршруту движения впервые, перед перевозкой детей и опасных, крупногабаритных и тяжеловесных грузов, сезонный – два раза в год (в весенне-летний и осенне-зимний периоды),  специальный – при вступлении в силу нормативных правовых актов, влияющих на профессиональную деятельность водителей, при изменении маршрута и условий движения, влияющих на безопасность дорожного движения, после ДТП с человеческими жертвами, значительным материальным и экологическим ущербом, при совершении или угрозе совершения террористического акта (согласно п. 16 Правил от 15.01.2014 № 7). Инструктажи отражать в соответствующих журналах.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</w:p>
    <w:p w:rsidR="00EC4730" w:rsidRDefault="0062699F">
      <w:pPr>
        <w:ind w:left="0" w:hanging="2"/>
      </w:pPr>
      <w:r>
        <w:t xml:space="preserve">4. Ответственному за обеспечение безопасности дорожного движения </w:t>
      </w:r>
      <w:proofErr w:type="spellStart"/>
      <w:r w:rsidR="00DD26CC" w:rsidRPr="00DD26CC">
        <w:t>Пэпэтэшину</w:t>
      </w:r>
      <w:proofErr w:type="spellEnd"/>
      <w:r w:rsidR="00DD26CC" w:rsidRPr="00DD26CC">
        <w:t xml:space="preserve"> П. П. </w:t>
      </w:r>
      <w:r>
        <w:t>начиная с 14 </w:t>
      </w:r>
      <w:r w:rsidR="00DD26CC">
        <w:t xml:space="preserve">мая </w:t>
      </w:r>
      <w:r>
        <w:t>202</w:t>
      </w:r>
      <w:r w:rsidR="00DD26CC">
        <w:t>4</w:t>
      </w:r>
      <w:r>
        <w:t xml:space="preserve"> года установить доплату за расширение зоны обслуживания по соглашению работодателя и сотрудника с учетом общих положени</w:t>
      </w:r>
      <w:r w:rsidR="00DD26CC">
        <w:t xml:space="preserve">й локальных актов организации, </w:t>
      </w:r>
      <w:r>
        <w:t>предусмотренных в статьях 151 и 60.2 Трудового кодекса, в размере 20 процентов к должностному окладу начальника транспортного отдела.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</w:pPr>
      <w:r>
        <w:t xml:space="preserve">5. Руководителю службы управления персоналом </w:t>
      </w:r>
      <w:r w:rsidR="00DD26CC">
        <w:t>Иванову И. И.</w:t>
      </w:r>
      <w:r>
        <w:t xml:space="preserve"> обеспечить:</w:t>
      </w:r>
    </w:p>
    <w:p w:rsidR="00EC4730" w:rsidRDefault="0062699F">
      <w:pPr>
        <w:ind w:left="0" w:hanging="2"/>
      </w:pPr>
      <w:r>
        <w:t>– установление доплаты за расширение зоны обслуживания;</w:t>
      </w:r>
    </w:p>
    <w:p w:rsidR="00EC4730" w:rsidRDefault="0062699F">
      <w:pPr>
        <w:ind w:left="0" w:hanging="2"/>
      </w:pPr>
      <w:r>
        <w:t>– внесение изменений в трудовой договор путем заключения дополнительного соглашения;</w:t>
      </w:r>
    </w:p>
    <w:p w:rsidR="00EC4730" w:rsidRDefault="0062699F">
      <w:pPr>
        <w:ind w:left="0" w:hanging="2"/>
      </w:pPr>
      <w:r>
        <w:t>– внесение изменений в должностную инструкцию начальника транспортного отдела.</w:t>
      </w:r>
    </w:p>
    <w:p w:rsidR="00EC4730" w:rsidRDefault="00EC4730">
      <w:pPr>
        <w:ind w:left="0" w:hanging="2"/>
      </w:pPr>
    </w:p>
    <w:p w:rsidR="00EC4730" w:rsidRDefault="0062699F">
      <w:pPr>
        <w:ind w:left="0" w:hanging="2"/>
      </w:pPr>
      <w:r>
        <w:t>6. Секретарю</w:t>
      </w:r>
      <w:r w:rsidR="00DD26CC">
        <w:t xml:space="preserve"> Сергеевой С. С.</w:t>
      </w:r>
      <w:r>
        <w:t xml:space="preserve"> с данным приказом ознакомить лиц, указанных в настоящем приказе, руководителей подразделений и служб организации.</w:t>
      </w:r>
    </w:p>
    <w:p w:rsidR="00EC4730" w:rsidRDefault="00EC4730">
      <w:pPr>
        <w:ind w:left="0" w:hanging="2"/>
      </w:pPr>
    </w:p>
    <w:p w:rsidR="00EC4730" w:rsidRDefault="0062699F">
      <w:pPr>
        <w:ind w:left="0" w:hanging="2"/>
      </w:pPr>
      <w:r>
        <w:t>7. Контроль за выполнением настоящего приказа оставляю за собой.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EC4730" w:rsidRDefault="0062699F">
      <w:pPr>
        <w:ind w:left="0" w:hanging="2"/>
        <w:jc w:val="both"/>
      </w:pPr>
      <w:r>
        <w:t xml:space="preserve">Генеральный директор </w:t>
      </w:r>
      <w:r>
        <w:tab/>
      </w:r>
      <w:r>
        <w:tab/>
        <w:t xml:space="preserve">_______________________ </w:t>
      </w:r>
      <w:r>
        <w:tab/>
      </w:r>
      <w:r>
        <w:tab/>
      </w:r>
      <w:r>
        <w:tab/>
      </w:r>
      <w:r w:rsidR="00DD26CC">
        <w:t>Петров П. П.</w:t>
      </w:r>
    </w:p>
    <w:p w:rsidR="00EC4730" w:rsidRDefault="00EC47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C4730" w:rsidRDefault="006269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С приказом ознакомлены:</w:t>
      </w:r>
    </w:p>
    <w:p w:rsidR="00DD26CC" w:rsidRDefault="00DD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D26CC" w:rsidRDefault="00DD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Начальник транспортного отдела                 </w:t>
      </w:r>
      <w:proofErr w:type="spellStart"/>
      <w:r w:rsidRPr="00DD26CC">
        <w:rPr>
          <w:rFonts w:ascii="Segoe Print" w:hAnsi="Segoe Print"/>
          <w:color w:val="0000FF"/>
        </w:rPr>
        <w:t>Пэпэтэшин</w:t>
      </w:r>
      <w:proofErr w:type="spellEnd"/>
      <w:r>
        <w:t xml:space="preserve">          </w:t>
      </w:r>
      <w:proofErr w:type="spellStart"/>
      <w:r>
        <w:t>Пэпэтэшин</w:t>
      </w:r>
      <w:proofErr w:type="spellEnd"/>
      <w:r>
        <w:t xml:space="preserve"> П. П</w:t>
      </w:r>
    </w:p>
    <w:p w:rsidR="00DD26CC" w:rsidRDefault="00DD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Руководителю службы управления персоналом          </w:t>
      </w:r>
      <w:r w:rsidRPr="00DD26CC">
        <w:rPr>
          <w:rFonts w:ascii="Segoe Print" w:hAnsi="Segoe Print"/>
          <w:color w:val="0000FF"/>
        </w:rPr>
        <w:t>Иванов</w:t>
      </w:r>
      <w:r>
        <w:t xml:space="preserve">                 </w:t>
      </w:r>
      <w:proofErr w:type="spellStart"/>
      <w:r>
        <w:t>Иванов</w:t>
      </w:r>
      <w:proofErr w:type="spellEnd"/>
      <w:r>
        <w:t xml:space="preserve"> И. И.</w:t>
      </w:r>
    </w:p>
    <w:p w:rsidR="00DD26CC" w:rsidRDefault="00DD26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Секретарь                       </w:t>
      </w:r>
      <w:r w:rsidRPr="00DD26CC">
        <w:rPr>
          <w:rFonts w:ascii="Segoe Print" w:hAnsi="Segoe Print"/>
          <w:color w:val="0000FF"/>
        </w:rPr>
        <w:t xml:space="preserve">Сергеева </w:t>
      </w:r>
      <w:r>
        <w:t xml:space="preserve">                </w:t>
      </w:r>
      <w:proofErr w:type="spellStart"/>
      <w:r>
        <w:t>Сергеева</w:t>
      </w:r>
      <w:proofErr w:type="spellEnd"/>
      <w:r>
        <w:t xml:space="preserve"> С. С. </w:t>
      </w:r>
    </w:p>
    <w:sectPr w:rsidR="00DD2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A0C" w:rsidRDefault="00240A0C">
      <w:pPr>
        <w:spacing w:line="240" w:lineRule="auto"/>
        <w:ind w:left="0" w:hanging="2"/>
      </w:pPr>
      <w:r>
        <w:separator/>
      </w:r>
    </w:p>
  </w:endnote>
  <w:endnote w:type="continuationSeparator" w:id="0">
    <w:p w:rsidR="00240A0C" w:rsidRDefault="00240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0" w:rsidRDefault="00EC47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0" w:rsidRDefault="00EC47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0" w:rsidRDefault="00EC47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A0C" w:rsidRDefault="00240A0C">
      <w:pPr>
        <w:spacing w:line="240" w:lineRule="auto"/>
        <w:ind w:left="0" w:hanging="2"/>
      </w:pPr>
      <w:r>
        <w:separator/>
      </w:r>
    </w:p>
  </w:footnote>
  <w:footnote w:type="continuationSeparator" w:id="0">
    <w:p w:rsidR="00240A0C" w:rsidRDefault="00240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0" w:rsidRDefault="00EC47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0" w:rsidRDefault="00EC47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30" w:rsidRDefault="00EC473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30"/>
    <w:rsid w:val="0000614F"/>
    <w:rsid w:val="00240A0C"/>
    <w:rsid w:val="00282FF0"/>
    <w:rsid w:val="002A0E80"/>
    <w:rsid w:val="002F039B"/>
    <w:rsid w:val="0062699F"/>
    <w:rsid w:val="00A04247"/>
    <w:rsid w:val="00D57A44"/>
    <w:rsid w:val="00DD26CC"/>
    <w:rsid w:val="00E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FE767-5912-4388-9735-5D28D9A8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rPr>
      <w:rFonts w:ascii="Consolas" w:eastAsia="Times New Roman" w:hAnsi="Consolas" w:cs="Consolas"/>
      <w:w w:val="100"/>
      <w:position w:val="-1"/>
      <w:effect w:val="none"/>
      <w:vertAlign w:val="baseline"/>
      <w:cs w:val="0"/>
      <w:em w:val="none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PT Serif" w:hAnsi="PT Serif"/>
      <w:sz w:val="20"/>
      <w:szCs w:val="20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626"/>
      <w:jc w:val="both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 w:val="100"/>
      <w:position w:val="-1"/>
      <w:effect w:val="none"/>
      <w:vertAlign w:val="baseline"/>
      <w:cs w:val="0"/>
      <w:em w:val="none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Normal (Web)"/>
    <w:basedOn w:val="a"/>
    <w:qFormat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4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16"/>
      <w:szCs w:val="16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3"/>
      <w:sz w:val="13"/>
      <w:szCs w:val="13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PT Serif" w:hAnsi="PT Serif"/>
      <w:caps/>
      <w:spacing w:val="48"/>
      <w:sz w:val="33"/>
      <w:szCs w:val="33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PT Serif" w:hAnsi="PT Serif"/>
      <w:sz w:val="35"/>
      <w:szCs w:val="35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3"/>
      <w:sz w:val="30"/>
      <w:szCs w:val="30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PT Serif" w:hAnsi="PT Serif"/>
      <w:sz w:val="29"/>
      <w:szCs w:val="29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20"/>
      <w:szCs w:val="20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PT Serif" w:hAnsi="PT Serif"/>
      <w:sz w:val="29"/>
      <w:szCs w:val="29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3"/>
      <w:szCs w:val="23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4"/>
      <w:szCs w:val="14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20"/>
      <w:szCs w:val="20"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18"/>
      <w:szCs w:val="18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20"/>
      <w:szCs w:val="20"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a5">
    <w:name w:val="Hyperlink"/>
    <w:basedOn w:val="a0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basedOn w:val="a0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ocuntyped-name">
    <w:name w:val="doc__untyped-n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l-anchors">
    <w:name w:val="bl-anchors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untyped-number">
    <w:name w:val="doc__untyped-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note-number">
    <w:name w:val="doc__note-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note-text">
    <w:name w:val="doc__note-text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supplement-number">
    <w:name w:val="doc__supplement-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ocsupplement-name">
    <w:name w:val="doc__supplement-nam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formattext">
    <w:name w:val="formattext"/>
    <w:basedOn w:val="a"/>
    <w:pPr>
      <w:spacing w:after="223"/>
      <w:jc w:val="both"/>
    </w:pPr>
  </w:style>
  <w:style w:type="paragraph" w:styleId="a7">
    <w:name w:val="header"/>
    <w:basedOn w:val="a"/>
    <w:qFormat/>
  </w:style>
  <w:style w:type="character" w:customStyle="1" w:styleId="a8">
    <w:name w:val="Верхний колонтитул Знак"/>
    <w:basedOn w:val="a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qFormat/>
  </w:style>
  <w:style w:type="character" w:customStyle="1" w:styleId="aa">
    <w:name w:val="Нижний колонтитул Знак"/>
    <w:basedOn w:val="a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d">
    <w:name w:val="id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blk">
    <w:name w:val="blk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List Paragraph"/>
    <w:basedOn w:val="a"/>
    <w:pPr>
      <w:ind w:left="720"/>
      <w:contextualSpacing/>
    </w:pPr>
  </w:style>
  <w:style w:type="paragraph" w:customStyle="1" w:styleId="Style1">
    <w:name w:val="Style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ae">
    <w:name w:val="Body Text"/>
    <w:basedOn w:val="a"/>
    <w:qFormat/>
    <w:pPr>
      <w:ind w:firstLine="284"/>
      <w:jc w:val="both"/>
    </w:pPr>
    <w:rPr>
      <w:szCs w:val="22"/>
    </w:rPr>
  </w:style>
  <w:style w:type="character" w:customStyle="1" w:styleId="af">
    <w:name w:val="Основной текст Знак"/>
    <w:basedOn w:val="a0"/>
    <w:rPr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styleId="HTML1">
    <w:name w:val="HTML Typewriter"/>
    <w:basedOn w:val="a0"/>
    <w:qFormat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styleId="af0">
    <w:name w:val="Strong"/>
    <w:basedOn w:val="a0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1">
    <w:name w:val="Emphasis"/>
    <w:basedOn w:val="a0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Plain Text"/>
    <w:basedOn w:val="a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uto-matches">
    <w:name w:val="auto-matches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f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x-small">
    <w:name w:val="xx-small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Br+IIjD/qzANgwOfPOoXKc4gA==">AMUW2mVBqDZ/stY4gGapEF8FBoazwId/7b7Nto4eEW6j+2vJcTYyhdLTbeyQVEsisDTN+rgq2AfVAodkorQKQfsoTdjcx6ff7JrchYwVeGyl2Xwcr6z7mkc=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mDorzhieva</dc:creator>
  <cp:lastModifiedBy>Анна</cp:lastModifiedBy>
  <cp:revision>7</cp:revision>
  <dcterms:created xsi:type="dcterms:W3CDTF">2018-01-22T13:37:00Z</dcterms:created>
  <dcterms:modified xsi:type="dcterms:W3CDTF">2024-04-02T19:31:00Z</dcterms:modified>
</cp:coreProperties>
</file>