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69" w:rsidRDefault="00794D63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Общество с ограниченной ответственностью «Ppt.ru»</w:t>
      </w:r>
    </w:p>
    <w:p w:rsidR="009D1969" w:rsidRDefault="00794D63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ИНН 1234567890 КПП 121001001 ОГРН 2323454567001</w:t>
      </w:r>
    </w:p>
    <w:p w:rsidR="009D1969" w:rsidRDefault="00794D63">
      <w:pPr>
        <w:pBdr>
          <w:bottom w:val="single" w:sz="12" w:space="1" w:color="auto"/>
        </w:pBd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Юридический адрес: 456789, Россия, Субъект РФ, просп. Замечательный, д.1</w:t>
      </w:r>
    </w:p>
    <w:p w:rsidR="009D1969" w:rsidRDefault="009D1969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9D1969" w:rsidRDefault="009D1969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9D1969" w:rsidRDefault="009D1969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9D1969" w:rsidRDefault="00794D63" w:rsidP="004145DA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ПРИКАЗ</w:t>
      </w:r>
    </w:p>
    <w:p w:rsidR="009D1969" w:rsidRDefault="00794D63" w:rsidP="004145DA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о продлении действия положений учетной политики для целей налогового учета </w:t>
      </w:r>
      <w:r w:rsidR="00AA32E6">
        <w:rPr>
          <w:rFonts w:cs="Times New Roman"/>
          <w:b/>
          <w:color w:val="000000" w:themeColor="text1"/>
          <w:sz w:val="24"/>
          <w:szCs w:val="24"/>
        </w:rPr>
        <w:t xml:space="preserve">      </w:t>
      </w:r>
      <w:r w:rsidR="004145DA">
        <w:rPr>
          <w:rFonts w:cs="Times New Roman"/>
          <w:b/>
          <w:color w:val="000000" w:themeColor="text1"/>
          <w:sz w:val="24"/>
          <w:szCs w:val="24"/>
        </w:rPr>
        <w:t xml:space="preserve">     </w:t>
      </w:r>
      <w:r>
        <w:rPr>
          <w:rFonts w:cs="Times New Roman"/>
          <w:b/>
          <w:color w:val="000000" w:themeColor="text1"/>
          <w:sz w:val="24"/>
          <w:szCs w:val="24"/>
        </w:rPr>
        <w:t>ООО «</w:t>
      </w:r>
      <w:r>
        <w:rPr>
          <w:rFonts w:cs="Times New Roman"/>
          <w:b/>
          <w:color w:val="000000" w:themeColor="text1"/>
          <w:sz w:val="24"/>
          <w:szCs w:val="24"/>
          <w:lang w:val="en-US"/>
        </w:rPr>
        <w:t>Ppt</w:t>
      </w:r>
      <w:r>
        <w:rPr>
          <w:rFonts w:cs="Times New Roman"/>
          <w:b/>
          <w:color w:val="000000" w:themeColor="text1"/>
          <w:sz w:val="24"/>
          <w:szCs w:val="24"/>
        </w:rPr>
        <w:t>.</w:t>
      </w:r>
      <w:r>
        <w:rPr>
          <w:rFonts w:cs="Times New Roman"/>
          <w:b/>
          <w:color w:val="000000" w:themeColor="text1"/>
          <w:sz w:val="24"/>
          <w:szCs w:val="24"/>
          <w:lang w:val="en-US"/>
        </w:rPr>
        <w:t>ru</w:t>
      </w:r>
      <w:r>
        <w:rPr>
          <w:rFonts w:cs="Times New Roman"/>
          <w:b/>
          <w:color w:val="000000" w:themeColor="text1"/>
          <w:sz w:val="24"/>
          <w:szCs w:val="24"/>
        </w:rPr>
        <w:t>» на 202</w:t>
      </w:r>
      <w:r w:rsidR="00AA32E6">
        <w:rPr>
          <w:rFonts w:cs="Times New Roman"/>
          <w:b/>
          <w:color w:val="000000" w:themeColor="text1"/>
          <w:sz w:val="24"/>
          <w:szCs w:val="24"/>
        </w:rPr>
        <w:t>6</w:t>
      </w:r>
      <w:r>
        <w:rPr>
          <w:rFonts w:cs="Times New Roman"/>
          <w:b/>
          <w:color w:val="000000" w:themeColor="text1"/>
          <w:sz w:val="24"/>
          <w:szCs w:val="24"/>
        </w:rPr>
        <w:t xml:space="preserve"> год</w:t>
      </w:r>
    </w:p>
    <w:p w:rsidR="009D1969" w:rsidRDefault="009D1969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9D1969" w:rsidRDefault="00794D63">
      <w:pPr>
        <w:spacing w:after="0"/>
        <w:jc w:val="both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2</w:t>
      </w:r>
      <w:r w:rsidR="005A3E98">
        <w:rPr>
          <w:rFonts w:cs="Times New Roman"/>
          <w:bCs/>
          <w:color w:val="000000" w:themeColor="text1"/>
          <w:sz w:val="24"/>
          <w:szCs w:val="24"/>
        </w:rPr>
        <w:t>9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декабря 202</w:t>
      </w:r>
      <w:r w:rsidR="005A3E98">
        <w:rPr>
          <w:rFonts w:cs="Times New Roman"/>
          <w:bCs/>
          <w:color w:val="000000" w:themeColor="text1"/>
          <w:sz w:val="24"/>
          <w:szCs w:val="24"/>
        </w:rPr>
        <w:t>5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г.                                                                                                                            № 195</w:t>
      </w:r>
    </w:p>
    <w:p w:rsidR="009D1969" w:rsidRDefault="009D1969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9D1969" w:rsidRDefault="009D1969">
      <w:p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p w:rsidR="009D1969" w:rsidRDefault="00794D63">
      <w:pPr>
        <w:pStyle w:val="a3"/>
        <w:numPr>
          <w:ilvl w:val="0"/>
          <w:numId w:val="1"/>
        </w:numPr>
        <w:spacing w:after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Продлить на 202</w:t>
      </w:r>
      <w:r w:rsidR="005A3E98">
        <w:rPr>
          <w:rFonts w:cs="Times New Roman"/>
          <w:color w:val="000000" w:themeColor="text1"/>
          <w:sz w:val="24"/>
          <w:szCs w:val="24"/>
        </w:rPr>
        <w:t>6</w:t>
      </w:r>
      <w:r>
        <w:rPr>
          <w:rFonts w:cs="Times New Roman"/>
          <w:color w:val="000000" w:themeColor="text1"/>
          <w:sz w:val="24"/>
          <w:szCs w:val="24"/>
        </w:rPr>
        <w:t xml:space="preserve"> год действие учетной политики для целей налогового учета, утвержденную 25.12.202</w:t>
      </w:r>
      <w:r w:rsidR="005A3E98">
        <w:rPr>
          <w:rFonts w:cs="Times New Roman"/>
          <w:color w:val="000000" w:themeColor="text1"/>
          <w:sz w:val="24"/>
          <w:szCs w:val="24"/>
        </w:rPr>
        <w:t>4</w:t>
      </w:r>
      <w:r>
        <w:rPr>
          <w:rFonts w:cs="Times New Roman"/>
          <w:color w:val="000000" w:themeColor="text1"/>
          <w:sz w:val="24"/>
          <w:szCs w:val="24"/>
        </w:rPr>
        <w:t xml:space="preserve"> г.</w:t>
      </w:r>
    </w:p>
    <w:p w:rsidR="009D1969" w:rsidRDefault="00794D63">
      <w:pPr>
        <w:pStyle w:val="a3"/>
        <w:numPr>
          <w:ilvl w:val="0"/>
          <w:numId w:val="1"/>
        </w:numPr>
        <w:spacing w:after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Положения учетной политики являются обязательными для исполнения всеми работниками ООО «</w:t>
      </w:r>
      <w:r>
        <w:rPr>
          <w:rFonts w:cs="Times New Roman"/>
          <w:color w:val="000000" w:themeColor="text1"/>
          <w:sz w:val="24"/>
          <w:szCs w:val="24"/>
          <w:lang w:val="en-US"/>
        </w:rPr>
        <w:t>Ppt</w:t>
      </w:r>
      <w:r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  <w:lang w:val="en-US"/>
        </w:rPr>
        <w:t>ru</w:t>
      </w:r>
      <w:r>
        <w:rPr>
          <w:rFonts w:cs="Times New Roman"/>
          <w:color w:val="000000" w:themeColor="text1"/>
          <w:sz w:val="24"/>
          <w:szCs w:val="24"/>
        </w:rPr>
        <w:t>», ведущими налоговый учет.</w:t>
      </w:r>
    </w:p>
    <w:p w:rsidR="009D1969" w:rsidRDefault="00794D63">
      <w:pPr>
        <w:pStyle w:val="a3"/>
        <w:numPr>
          <w:ilvl w:val="0"/>
          <w:numId w:val="1"/>
        </w:numPr>
        <w:spacing w:after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Специалисту отдела кадров ознакомить с настоящим приказом сотрудников предприятия, имеющих отношение к учетному процессу в ООО «</w:t>
      </w:r>
      <w:r>
        <w:rPr>
          <w:rFonts w:cs="Times New Roman"/>
          <w:color w:val="000000" w:themeColor="text1"/>
          <w:sz w:val="24"/>
          <w:szCs w:val="24"/>
          <w:lang w:val="en-US"/>
        </w:rPr>
        <w:t>Ppt</w:t>
      </w:r>
      <w:r>
        <w:rPr>
          <w:rFonts w:cs="Times New Roman"/>
          <w:color w:val="000000" w:themeColor="text1"/>
          <w:sz w:val="24"/>
          <w:szCs w:val="24"/>
        </w:rPr>
        <w:t>.</w:t>
      </w:r>
      <w:r>
        <w:rPr>
          <w:rFonts w:cs="Times New Roman"/>
          <w:color w:val="000000" w:themeColor="text1"/>
          <w:sz w:val="24"/>
          <w:szCs w:val="24"/>
          <w:lang w:val="en-US"/>
        </w:rPr>
        <w:t>ru</w:t>
      </w:r>
      <w:r>
        <w:rPr>
          <w:rFonts w:cs="Times New Roman"/>
          <w:color w:val="000000" w:themeColor="text1"/>
          <w:sz w:val="24"/>
          <w:szCs w:val="24"/>
        </w:rPr>
        <w:t>».</w:t>
      </w:r>
    </w:p>
    <w:p w:rsidR="009D1969" w:rsidRDefault="00794D63">
      <w:pPr>
        <w:pStyle w:val="a3"/>
        <w:numPr>
          <w:ilvl w:val="0"/>
          <w:numId w:val="1"/>
        </w:numPr>
        <w:spacing w:after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Контроль за исполнением данного приказа оставляю за собой.</w:t>
      </w:r>
    </w:p>
    <w:p w:rsidR="009D1969" w:rsidRDefault="009D1969">
      <w:p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spacing w:after="0"/>
        <w:jc w:val="both"/>
        <w:rPr>
          <w:rFonts w:cs="Times New Roman"/>
          <w:color w:val="000000" w:themeColor="text1"/>
          <w:sz w:val="24"/>
          <w:szCs w:val="24"/>
        </w:rPr>
      </w:pPr>
    </w:p>
    <w:p w:rsidR="009D1969" w:rsidRDefault="00794D63">
      <w:pPr>
        <w:spacing w:after="0"/>
        <w:jc w:val="both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Генеральный директор                   </w:t>
      </w:r>
      <w:r>
        <w:rPr>
          <w:rFonts w:cs="Times New Roman"/>
          <w:i/>
          <w:iCs/>
          <w:color w:val="000000" w:themeColor="text1"/>
          <w:sz w:val="24"/>
          <w:szCs w:val="24"/>
        </w:rPr>
        <w:t>Петров</w:t>
      </w:r>
      <w:r>
        <w:rPr>
          <w:rFonts w:cs="Times New Roman"/>
          <w:color w:val="000000" w:themeColor="text1"/>
          <w:sz w:val="24"/>
          <w:szCs w:val="24"/>
        </w:rPr>
        <w:t xml:space="preserve">                    Петров П.П.</w:t>
      </w:r>
    </w:p>
    <w:p w:rsidR="009D1969" w:rsidRDefault="009D1969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9D1969" w:rsidRDefault="009D1969">
      <w:pPr>
        <w:spacing w:after="0"/>
        <w:ind w:firstLine="709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9D1969">
      <w:pPr>
        <w:rPr>
          <w:rFonts w:cs="Times New Roman"/>
          <w:color w:val="000000" w:themeColor="text1"/>
          <w:sz w:val="24"/>
          <w:szCs w:val="24"/>
        </w:rPr>
      </w:pPr>
    </w:p>
    <w:p w:rsidR="009D1969" w:rsidRDefault="00794D63">
      <w:pPr>
        <w:tabs>
          <w:tab w:val="left" w:pos="1547"/>
        </w:tabs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ab/>
      </w:r>
    </w:p>
    <w:sectPr w:rsidR="009D1969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2759FC"/>
    <w:multiLevelType w:val="singleLevel"/>
    <w:tmpl w:val="A62759F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9F"/>
    <w:rsid w:val="00141487"/>
    <w:rsid w:val="001D15AB"/>
    <w:rsid w:val="00263EFB"/>
    <w:rsid w:val="00334495"/>
    <w:rsid w:val="003B53D6"/>
    <w:rsid w:val="004145DA"/>
    <w:rsid w:val="004A3D26"/>
    <w:rsid w:val="005A3E98"/>
    <w:rsid w:val="005A779F"/>
    <w:rsid w:val="006C0B77"/>
    <w:rsid w:val="00794D63"/>
    <w:rsid w:val="008242FF"/>
    <w:rsid w:val="008378FD"/>
    <w:rsid w:val="00870751"/>
    <w:rsid w:val="00922C48"/>
    <w:rsid w:val="00950354"/>
    <w:rsid w:val="009D1969"/>
    <w:rsid w:val="00AA32E6"/>
    <w:rsid w:val="00AA6BB3"/>
    <w:rsid w:val="00AB7537"/>
    <w:rsid w:val="00AC1D19"/>
    <w:rsid w:val="00B055D9"/>
    <w:rsid w:val="00B51749"/>
    <w:rsid w:val="00B915B7"/>
    <w:rsid w:val="00BC3C61"/>
    <w:rsid w:val="00CE3784"/>
    <w:rsid w:val="00E16373"/>
    <w:rsid w:val="00EA59DF"/>
    <w:rsid w:val="00EE4070"/>
    <w:rsid w:val="00F12C76"/>
    <w:rsid w:val="030A7516"/>
    <w:rsid w:val="184E6056"/>
    <w:rsid w:val="438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3469"/>
  <w15:docId w15:val="{F650639B-19ED-446C-B399-2E091194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Александра Одайная</cp:lastModifiedBy>
  <cp:revision>7</cp:revision>
  <cp:lastPrinted>2022-08-28T14:39:00Z</cp:lastPrinted>
  <dcterms:created xsi:type="dcterms:W3CDTF">2025-11-05T16:36:00Z</dcterms:created>
  <dcterms:modified xsi:type="dcterms:W3CDTF">2025-11-07T17:56:00Z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