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outlineLvl w:val="0"/>
      </w:pP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Согласовано:                      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 xml:space="preserve"> УТВЕРЖДАЮ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  <w:u w:val="single"/>
          <w:lang w:val="ru-RU"/>
        </w:rPr>
      </w:pPr>
      <w:r>
        <w:rPr>
          <w:rFonts w:hint="default" w:ascii="Arial" w:hAnsi="Arial" w:cs="Arial"/>
          <w:sz w:val="20"/>
          <w:szCs w:val="20"/>
        </w:rPr>
        <w:t xml:space="preserve">     Главный государственный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  <w:u w:val="single"/>
          <w:lang w:val="ru-RU"/>
        </w:rPr>
        <w:t>Генеральный директор ООО Контр»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</w:rPr>
        <w:t xml:space="preserve">     санитарный врач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>(наименование должности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>руководителя)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  <w:lang w:val="ru-RU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_______________________        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i/>
          <w:iCs/>
          <w:sz w:val="20"/>
          <w:szCs w:val="20"/>
          <w:u w:val="single"/>
          <w:lang w:val="ru-RU"/>
        </w:rPr>
        <w:t>Карпов</w:t>
      </w:r>
      <w:r>
        <w:rPr>
          <w:rFonts w:hint="default" w:ascii="Arial" w:hAnsi="Arial" w:cs="Arial"/>
          <w:sz w:val="20"/>
          <w:szCs w:val="20"/>
          <w:lang w:val="ru-RU"/>
        </w:rPr>
        <w:t xml:space="preserve">  </w:t>
      </w:r>
      <w:r>
        <w:rPr>
          <w:rFonts w:hint="default" w:ascii="Arial" w:hAnsi="Arial" w:cs="Arial"/>
          <w:sz w:val="20"/>
          <w:szCs w:val="20"/>
        </w:rPr>
        <w:t>/</w:t>
      </w:r>
      <w:r>
        <w:rPr>
          <w:rFonts w:hint="default" w:ascii="Arial" w:hAnsi="Arial" w:cs="Arial"/>
          <w:sz w:val="20"/>
          <w:szCs w:val="20"/>
          <w:u w:val="single"/>
          <w:lang w:val="ru-RU"/>
        </w:rPr>
        <w:t>Карпов И.И.</w:t>
      </w:r>
      <w:r>
        <w:rPr>
          <w:rFonts w:hint="default" w:ascii="Arial" w:hAnsi="Arial" w:cs="Arial"/>
          <w:sz w:val="20"/>
          <w:szCs w:val="20"/>
        </w:rPr>
        <w:t>/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 xml:space="preserve"> (подпись)        (Ф.И.О.)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 "___"________ ____ г.   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 xml:space="preserve">                               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 xml:space="preserve">  (подпись)    (Ф.И.О.)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  <w:t/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>"</w:t>
      </w:r>
      <w:r>
        <w:rPr>
          <w:rFonts w:hint="default" w:ascii="Arial" w:hAnsi="Arial" w:cs="Arial"/>
          <w:sz w:val="20"/>
          <w:szCs w:val="20"/>
          <w:lang w:val="ru-RU"/>
        </w:rPr>
        <w:t>15</w:t>
      </w:r>
      <w:r>
        <w:rPr>
          <w:rFonts w:hint="default" w:ascii="Arial" w:hAnsi="Arial" w:cs="Arial"/>
          <w:sz w:val="20"/>
          <w:szCs w:val="20"/>
        </w:rPr>
        <w:t>"</w:t>
      </w:r>
      <w:r>
        <w:rPr>
          <w:rFonts w:hint="default" w:ascii="Arial" w:hAnsi="Arial" w:cs="Arial"/>
          <w:sz w:val="20"/>
          <w:szCs w:val="20"/>
          <w:lang w:val="ru-RU"/>
        </w:rPr>
        <w:t xml:space="preserve"> февраля 2019</w:t>
      </w:r>
      <w:r>
        <w:rPr>
          <w:rFonts w:hint="default" w:ascii="Arial" w:hAnsi="Arial" w:cs="Arial"/>
          <w:sz w:val="20"/>
          <w:szCs w:val="20"/>
        </w:rPr>
        <w:t xml:space="preserve"> г.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                                           </w:t>
      </w:r>
    </w:p>
    <w:p>
      <w:pPr>
        <w:pStyle w:val="6"/>
        <w:jc w:val="center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Программа производственного контроля</w:t>
      </w:r>
    </w:p>
    <w:p>
      <w:pPr>
        <w:pStyle w:val="6"/>
        <w:jc w:val="center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  <w:lang w:val="ru-RU"/>
        </w:rPr>
        <w:t>Общества с ограниченной ответственностью «Контр»</w:t>
      </w:r>
      <w:r>
        <w:rPr>
          <w:rFonts w:hint="default" w:ascii="Arial" w:hAnsi="Arial" w:cs="Arial"/>
          <w:sz w:val="20"/>
          <w:szCs w:val="20"/>
          <w:u w:val="single"/>
          <w:lang w:val="ru-RU"/>
        </w:rPr>
        <w:br w:type="textWrapping"/>
      </w:r>
      <w:r>
        <w:rPr>
          <w:rFonts w:hint="default" w:ascii="Arial" w:hAnsi="Arial" w:cs="Arial"/>
          <w:sz w:val="20"/>
          <w:szCs w:val="20"/>
        </w:rPr>
        <w:t>(наименование организации)</w:t>
      </w:r>
    </w:p>
    <w:p>
      <w:pPr>
        <w:pStyle w:val="6"/>
        <w:ind w:firstLine="540"/>
        <w:jc w:val="both"/>
        <w:rPr>
          <w:rFonts w:hint="default" w:ascii="Arial" w:hAnsi="Arial" w:cs="Arial"/>
          <w:sz w:val="20"/>
          <w:szCs w:val="20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1. Ответственным  за  осуществление производственного контроля является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  <w:u w:val="single"/>
        </w:rPr>
      </w:pPr>
      <w:r>
        <w:rPr>
          <w:rFonts w:hint="default" w:ascii="Arial" w:hAnsi="Arial" w:cs="Arial"/>
          <w:sz w:val="20"/>
          <w:szCs w:val="20"/>
          <w:u w:val="single"/>
          <w:lang w:val="ru-RU"/>
        </w:rPr>
        <w:t>Венедиктов Петр Сергеевич, главный инженер (тел. 123-56-78)</w:t>
      </w:r>
      <w:r>
        <w:rPr>
          <w:rFonts w:hint="default" w:ascii="Arial" w:hAnsi="Arial" w:cs="Arial"/>
          <w:sz w:val="20"/>
          <w:szCs w:val="20"/>
          <w:u w:val="single"/>
        </w:rPr>
        <w:t>.</w:t>
      </w:r>
    </w:p>
    <w:p>
      <w:pPr>
        <w:pStyle w:val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(Ф.И.О., должность, телефон)</w:t>
      </w:r>
    </w:p>
    <w:p>
      <w:pPr>
        <w:pStyle w:val="6"/>
        <w:ind w:firstLine="54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2. На предприятии имеются в наличии следующие нормативные документы (Перечень официально изданных санитарных правил, методов и методик контроля факторов среды обитания в соответствии с осуществляемой деятельностью):</w:t>
      </w:r>
    </w:p>
    <w:p>
      <w:pPr>
        <w:pStyle w:val="6"/>
        <w:spacing w:before="200"/>
        <w:ind w:left="0" w:leftChars="0" w:firstLine="0" w:firstLineChars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- Федеральный </w:t>
      </w:r>
      <w:r>
        <w:rPr>
          <w:rFonts w:hint="default" w:ascii="Arial" w:hAnsi="Arial" w:cs="Arial"/>
          <w:color w:val="auto"/>
          <w:sz w:val="20"/>
          <w:szCs w:val="20"/>
          <w:u w:val="none"/>
        </w:rPr>
        <w:t>закон</w:t>
      </w:r>
      <w:r>
        <w:rPr>
          <w:rFonts w:hint="default" w:ascii="Arial" w:hAnsi="Arial" w:cs="Arial"/>
          <w:sz w:val="20"/>
          <w:szCs w:val="20"/>
        </w:rPr>
        <w:t xml:space="preserve"> от 30.03.1999 N 52-ФЗ "О санитарно-эпидемиологическом благополучии населения" (извлечение);</w:t>
      </w:r>
    </w:p>
    <w:p>
      <w:pPr>
        <w:spacing w:beforeLines="0" w:afterLines="0"/>
        <w:ind w:left="0" w:leftChars="0" w:firstLine="0" w:firstLineChars="0"/>
        <w:rPr>
          <w:rFonts w:hint="default" w:ascii="Arial" w:hAnsi="Arial" w:eastAsia="Times New Roman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- Федеральный </w:t>
      </w:r>
      <w:r>
        <w:rPr>
          <w:rFonts w:hint="default" w:ascii="Arial" w:hAnsi="Arial" w:cs="Arial"/>
          <w:color w:val="auto"/>
          <w:sz w:val="20"/>
          <w:szCs w:val="20"/>
          <w:u w:val="none"/>
        </w:rPr>
        <w:t>закон</w:t>
      </w:r>
      <w:r>
        <w:rPr>
          <w:rFonts w:hint="default" w:ascii="Arial" w:hAnsi="Arial" w:cs="Arial"/>
          <w:sz w:val="20"/>
          <w:szCs w:val="20"/>
        </w:rPr>
        <w:t xml:space="preserve"> от </w:t>
      </w:r>
      <w:r>
        <w:rPr>
          <w:rFonts w:hint="default" w:ascii="Arial" w:hAnsi="Arial" w:cs="Arial"/>
          <w:sz w:val="20"/>
          <w:szCs w:val="20"/>
          <w:lang w:val="ru-RU"/>
        </w:rPr>
        <w:t>21</w:t>
      </w:r>
      <w:r>
        <w:rPr>
          <w:rFonts w:hint="default" w:ascii="Arial" w:hAnsi="Arial" w:cs="Arial"/>
          <w:sz w:val="20"/>
          <w:szCs w:val="20"/>
        </w:rPr>
        <w:t>.0</w:t>
      </w:r>
      <w:r>
        <w:rPr>
          <w:rFonts w:hint="default" w:ascii="Arial" w:hAnsi="Arial" w:cs="Arial"/>
          <w:sz w:val="20"/>
          <w:szCs w:val="20"/>
          <w:lang w:val="ru-RU"/>
        </w:rPr>
        <w:t>7</w:t>
      </w:r>
      <w:r>
        <w:rPr>
          <w:rFonts w:hint="default" w:ascii="Arial" w:hAnsi="Arial" w:cs="Arial"/>
          <w:sz w:val="20"/>
          <w:szCs w:val="20"/>
        </w:rPr>
        <w:t>.199</w:t>
      </w:r>
      <w:r>
        <w:rPr>
          <w:rFonts w:hint="default" w:ascii="Arial" w:hAnsi="Arial" w:cs="Arial"/>
          <w:sz w:val="20"/>
          <w:szCs w:val="20"/>
          <w:lang w:val="ru-RU"/>
        </w:rPr>
        <w:t>7</w:t>
      </w:r>
      <w:r>
        <w:rPr>
          <w:rFonts w:hint="default" w:ascii="Arial" w:hAnsi="Arial" w:cs="Arial"/>
          <w:sz w:val="20"/>
          <w:szCs w:val="20"/>
        </w:rPr>
        <w:t xml:space="preserve"> N </w:t>
      </w:r>
      <w:r>
        <w:rPr>
          <w:rFonts w:hint="default" w:ascii="Arial" w:hAnsi="Arial" w:cs="Arial"/>
          <w:sz w:val="20"/>
          <w:szCs w:val="20"/>
          <w:lang w:val="ru-RU"/>
        </w:rPr>
        <w:t>166</w:t>
      </w:r>
      <w:r>
        <w:rPr>
          <w:rFonts w:hint="default" w:ascii="Arial" w:hAnsi="Arial" w:cs="Arial"/>
          <w:sz w:val="20"/>
          <w:szCs w:val="20"/>
        </w:rPr>
        <w:t>-ФЗ</w:t>
      </w:r>
      <w:r>
        <w:rPr>
          <w:rFonts w:hint="default" w:ascii="Arial" w:hAnsi="Arial" w:cs="Arial"/>
          <w:sz w:val="20"/>
          <w:szCs w:val="20"/>
          <w:lang w:val="ru-RU"/>
        </w:rPr>
        <w:t xml:space="preserve"> «</w:t>
      </w:r>
      <w:r>
        <w:rPr>
          <w:rFonts w:hint="default" w:ascii="Arial" w:hAnsi="Arial" w:eastAsia="Times New Roman" w:cs="Arial"/>
          <w:sz w:val="20"/>
          <w:szCs w:val="20"/>
        </w:rPr>
        <w:t>"О промышленной безопасности опасных производственных объектов"</w:t>
      </w:r>
    </w:p>
    <w:p>
      <w:pPr>
        <w:spacing w:beforeLines="0" w:afterLines="0"/>
        <w:ind w:left="0" w:leftChars="0" w:firstLine="0" w:firstLineChars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испытаний):</w:t>
      </w:r>
    </w:p>
    <w:p>
      <w:pPr>
        <w:pStyle w:val="6"/>
        <w:spacing w:before="200"/>
        <w:ind w:left="0" w:leftChars="0" w:firstLine="0" w:firstLineChars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__________________________________________________________________</w:t>
      </w:r>
    </w:p>
    <w:p>
      <w:pPr>
        <w:pStyle w:val="6"/>
        <w:spacing w:before="200"/>
        <w:ind w:left="0" w:leftChars="0" w:firstLine="0" w:firstLineChars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__________________________________________________________________.</w:t>
      </w:r>
    </w:p>
    <w:p>
      <w:pPr>
        <w:pStyle w:val="6"/>
        <w:spacing w:before="200"/>
        <w:ind w:left="0" w:leftChars="0" w:firstLine="0" w:firstLineChars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4. Предварительным и периодическим медицинским осмотрам, а также профессиональной гигиенической подготовке подлежат следующие сотрудники:</w:t>
      </w:r>
    </w:p>
    <w:p>
      <w:pPr>
        <w:pStyle w:val="6"/>
        <w:ind w:left="0" w:leftChars="0" w:firstLine="0" w:firstLineChars="0"/>
        <w:jc w:val="both"/>
        <w:rPr>
          <w:rFonts w:hint="default" w:ascii="Arial" w:hAnsi="Arial" w:cs="Arial"/>
          <w:sz w:val="20"/>
          <w:szCs w:val="20"/>
        </w:rPr>
      </w:pPr>
    </w:p>
    <w:tbl>
      <w:tblPr>
        <w:tblStyle w:val="5"/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4680"/>
        <w:gridCol w:w="3960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</w:t>
            </w:r>
          </w:p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Ф.И.О. сотрудника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Занимаемая должность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pStyle w:val="6"/>
        <w:ind w:firstLine="540"/>
        <w:jc w:val="both"/>
      </w:pPr>
    </w:p>
    <w:p>
      <w:pPr>
        <w:pStyle w:val="6"/>
        <w:ind w:firstLine="540"/>
        <w:jc w:val="both"/>
      </w:pPr>
      <w:r>
        <w:t>5. 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лицензированию:</w:t>
      </w:r>
    </w:p>
    <w:p>
      <w:pPr>
        <w:pStyle w:val="6"/>
        <w:spacing w:before="200"/>
        <w:ind w:firstLine="540"/>
        <w:jc w:val="both"/>
      </w:pPr>
      <w:r>
        <w:t>__________________________________________________________________</w:t>
      </w:r>
    </w:p>
    <w:p>
      <w:pPr>
        <w:pStyle w:val="7"/>
        <w:spacing w:before="200"/>
        <w:jc w:val="both"/>
      </w:pPr>
      <w:r>
        <w:t xml:space="preserve">    _________________________________________________________________.</w:t>
      </w:r>
    </w:p>
    <w:p>
      <w:pPr>
        <w:pStyle w:val="7"/>
        <w:jc w:val="both"/>
      </w:pPr>
      <w:r>
        <w:t xml:space="preserve">                          (перечислить)</w:t>
      </w:r>
    </w:p>
    <w:p>
      <w:pPr>
        <w:pStyle w:val="6"/>
        <w:ind w:firstLine="540"/>
        <w:jc w:val="both"/>
      </w:pPr>
      <w:r>
        <w:t>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услуг:</w:t>
      </w:r>
    </w:p>
    <w:p>
      <w:pPr>
        <w:pStyle w:val="6"/>
        <w:ind w:firstLine="540"/>
        <w:jc w:val="both"/>
      </w:pPr>
    </w:p>
    <w:tbl>
      <w:tblPr>
        <w:tblStyle w:val="5"/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4680"/>
        <w:gridCol w:w="3960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N п/п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Наименование мероприятий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Периодичность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pStyle w:val="6"/>
        <w:ind w:firstLine="540"/>
        <w:jc w:val="both"/>
      </w:pPr>
    </w:p>
    <w:p>
      <w:pPr>
        <w:pStyle w:val="6"/>
        <w:ind w:firstLine="540"/>
        <w:jc w:val="both"/>
      </w:pPr>
      <w:r>
        <w:t>7. 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>
      <w:pPr>
        <w:pStyle w:val="6"/>
        <w:spacing w:before="200"/>
        <w:ind w:firstLine="540"/>
        <w:jc w:val="both"/>
      </w:pPr>
      <w:r>
        <w:t>__________________________________________________________________</w:t>
      </w:r>
    </w:p>
    <w:p>
      <w:pPr>
        <w:pStyle w:val="6"/>
        <w:spacing w:before="200"/>
        <w:ind w:firstLine="540"/>
        <w:jc w:val="both"/>
      </w:pPr>
      <w:r>
        <w:t>__________________________________________________________________.</w:t>
      </w:r>
    </w:p>
    <w:p>
      <w:pPr>
        <w:pStyle w:val="6"/>
        <w:spacing w:before="200"/>
        <w:ind w:firstLine="540"/>
        <w:jc w:val="both"/>
      </w:pPr>
      <w:r>
        <w:t>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</w:t>
      </w:r>
      <w:bookmarkStart w:id="0" w:name="_GoBack"/>
      <w:bookmarkEnd w:id="0"/>
      <w:r>
        <w:t>оченных осуществлять государственный санитарно-эпидемиологический надзор:</w:t>
      </w:r>
    </w:p>
    <w:p>
      <w:pPr>
        <w:pStyle w:val="6"/>
        <w:spacing w:before="200"/>
        <w:ind w:firstLine="540"/>
        <w:jc w:val="both"/>
      </w:pPr>
      <w:r>
        <w:t>__________________________________________________________________</w:t>
      </w:r>
    </w:p>
    <w:p>
      <w:pPr>
        <w:pStyle w:val="6"/>
        <w:spacing w:before="200"/>
        <w:ind w:firstLine="540"/>
        <w:jc w:val="both"/>
      </w:pPr>
      <w:r>
        <w:t>__________________________________________________________________.</w:t>
      </w:r>
    </w:p>
    <w:p>
      <w:pPr>
        <w:pStyle w:val="6"/>
        <w:spacing w:before="200"/>
        <w:ind w:firstLine="540"/>
        <w:jc w:val="both"/>
      </w:pPr>
      <w:r>
        <w:t>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мероприятий:</w:t>
      </w:r>
    </w:p>
    <w:p>
      <w:pPr>
        <w:pStyle w:val="6"/>
      </w:pPr>
    </w:p>
    <w:tbl>
      <w:tblPr>
        <w:tblStyle w:val="5"/>
        <w:tblW w:w="86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5760"/>
        <w:gridCol w:w="2287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N</w:t>
            </w:r>
          </w:p>
          <w:p>
            <w:pPr>
              <w:pStyle w:val="6"/>
              <w:jc w:val="center"/>
            </w:pPr>
            <w:r>
              <w:t>п/п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Наименование мероприятий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Периодичность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pStyle w:val="6"/>
        <w:ind w:firstLine="540"/>
        <w:jc w:val="both"/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jc w:val="center"/>
      <w:rPr>
        <w:sz w:val="2"/>
        <w:szCs w:val="2"/>
      </w:rPr>
    </w:pPr>
  </w:p>
  <w:tbl>
    <w:tblPr>
      <w:tblStyle w:val="5"/>
      <w:tblW w:w="10247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46"/>
      <w:gridCol w:w="3555"/>
      <w:gridCol w:w="3346"/>
    </w:tblGrid>
    <w:tr>
      <w:tblPrEx>
        <w:tblLayout w:type="fixed"/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  <w:tblCellSpacing w:w="0" w:type="dxa"/>
      </w:trPr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35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center"/>
            <w:rPr>
              <w:b/>
              <w:bCs/>
            </w:rPr>
          </w:pPr>
        </w:p>
      </w:tc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right"/>
          </w:pPr>
        </w:p>
      </w:tc>
    </w:tr>
  </w:tbl>
  <w:p>
    <w:pPr>
      <w:pStyle w:val="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jc w:val="center"/>
      <w:rPr>
        <w:sz w:val="2"/>
        <w:szCs w:val="2"/>
      </w:rPr>
    </w:pPr>
  </w:p>
  <w:tbl>
    <w:tblPr>
      <w:tblStyle w:val="5"/>
      <w:tblW w:w="10247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46"/>
      <w:gridCol w:w="3555"/>
      <w:gridCol w:w="3346"/>
    </w:tblGrid>
    <w:tr>
      <w:tblPrEx>
        <w:tblLayout w:type="fixed"/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  <w:tblCellSpacing w:w="0" w:type="dxa"/>
      </w:trPr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35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center"/>
            <w:rPr>
              <w:b/>
              <w:bCs/>
            </w:rPr>
          </w:pPr>
        </w:p>
      </w:tc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right"/>
          </w:pPr>
        </w:p>
      </w:tc>
    </w:tr>
  </w:tbl>
  <w:p>
    <w:pPr>
      <w:pStyle w:val="6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247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646"/>
      <w:gridCol w:w="418"/>
      <w:gridCol w:w="4183"/>
    </w:tblGrid>
    <w:tr>
      <w:tblPrEx>
        <w:tblLayout w:type="fixed"/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  <w:tblCellSpacing w:w="0" w:type="dxa"/>
      </w:trPr>
      <w:tc>
        <w:tcPr>
          <w:tcW w:w="56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rPr>
              <w:sz w:val="16"/>
              <w:szCs w:val="16"/>
            </w:rPr>
          </w:pPr>
        </w:p>
      </w:tc>
      <w:tc>
        <w:tcPr>
          <w:tcW w:w="41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center"/>
            <w:rPr>
              <w:sz w:val="24"/>
              <w:szCs w:val="24"/>
            </w:rPr>
          </w:pPr>
        </w:p>
      </w:tc>
      <w:tc>
        <w:tcPr>
          <w:tcW w:w="418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right"/>
            <w:rPr>
              <w:sz w:val="16"/>
              <w:szCs w:val="16"/>
            </w:rPr>
          </w:pPr>
        </w:p>
      </w:tc>
    </w:tr>
  </w:tbl>
  <w:p>
    <w:pPr>
      <w:pStyle w:val="6"/>
      <w:pBdr>
        <w:bottom w:val="single" w:color="auto" w:sz="12" w:space="0"/>
      </w:pBdr>
      <w:jc w:val="center"/>
      <w:rPr>
        <w:sz w:val="2"/>
        <w:szCs w:val="2"/>
      </w:rPr>
    </w:pPr>
  </w:p>
  <w:p>
    <w:pPr>
      <w:pStyle w:val="6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005F"/>
    <w:rsid w:val="00C552E8"/>
    <w:rsid w:val="00C97138"/>
    <w:rsid w:val="610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7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8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9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18"/>
      <w:szCs w:val="18"/>
      <w:lang w:val="ru-RU" w:eastAsia="ru-RU" w:bidi="ar-SA"/>
    </w:rPr>
  </w:style>
  <w:style w:type="paragraph" w:customStyle="1" w:styleId="11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2">
    <w:name w:val="ConsPlusJurTerm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3">
    <w:name w:val="ConsPlusTextLis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Верхний колонтитул Знак"/>
    <w:basedOn w:val="4"/>
    <w:link w:val="2"/>
    <w:uiPriority w:val="99"/>
  </w:style>
  <w:style w:type="character" w:customStyle="1" w:styleId="16">
    <w:name w:val="Нижний колонтитул Знак"/>
    <w:basedOn w:val="4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4016.00.49</Company>
  <Pages>3</Pages>
  <Words>889</Words>
  <Characters>5068</Characters>
  <Lines>42</Lines>
  <Paragraphs>11</Paragraphs>
  <TotalTime>1</TotalTime>
  <ScaleCrop>false</ScaleCrop>
  <LinksUpToDate>false</LinksUpToDate>
  <CharactersWithSpaces>5946</CharactersWithSpaces>
  <Application>WPS Office_10.2.0.7635_F1E327BC-269C-435d-A152-05C5408002CA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2018-02-01T10:18:00Z</dcterms:created>
  <dc:creator>Alena</dc:creator>
  <cp:lastModifiedBy>Редактор</cp:lastModifiedBy>
  <dcterms:modified xsi:type="dcterms:W3CDTF">2019-03-18T12:16:31Z</dcterms:modified>
  <dc:title>Форма: Программа производственного контроля (общая форма)(Подготовлен для системы КонсультантПлюс, 2017)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