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59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1"/>
        <w:gridCol w:w="243"/>
        <w:gridCol w:w="4"/>
        <w:gridCol w:w="2027"/>
        <w:gridCol w:w="86"/>
        <w:gridCol w:w="87"/>
        <w:gridCol w:w="88"/>
        <w:gridCol w:w="370"/>
        <w:gridCol w:w="370"/>
        <w:gridCol w:w="185"/>
        <w:gridCol w:w="261"/>
        <w:gridCol w:w="247"/>
        <w:gridCol w:w="173"/>
        <w:gridCol w:w="175"/>
        <w:gridCol w:w="170"/>
        <w:gridCol w:w="170"/>
        <w:gridCol w:w="165"/>
        <w:gridCol w:w="497"/>
        <w:gridCol w:w="228"/>
        <w:gridCol w:w="351"/>
        <w:gridCol w:w="7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11" w:type="dxa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43" w:type="dxa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032" w:type="dxa"/>
            <w:gridSpan w:val="7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546" w:type="dxa"/>
            <w:gridSpan w:val="8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86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0401060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11" w:type="dxa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Поступ. в банк. плат.</w:t>
            </w:r>
          </w:p>
        </w:tc>
        <w:tc>
          <w:tcPr>
            <w:tcW w:w="243" w:type="dxa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032" w:type="dxa"/>
            <w:gridSpan w:val="7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Списано со сч. плат.</w:t>
            </w:r>
          </w:p>
        </w:tc>
        <w:tc>
          <w:tcPr>
            <w:tcW w:w="1546" w:type="dxa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865" w:type="dxa"/>
            <w:gridSpan w:val="4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8457" w:type="dxa"/>
            <w:gridSpan w:val="19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4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sz w:val="22"/>
                <w:lang w:val="ru-RU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0</w:t>
            </w:r>
            <w:r>
              <w:rPr>
                <w:rStyle w:val="39"/>
                <w:b w:val="0"/>
                <w:i w:val="0"/>
                <w:color w:val="auto"/>
                <w:sz w:val="22"/>
                <w:lang w:val="ru-RU"/>
              </w:rPr>
              <w:t>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bCs/>
                <w:sz w:val="22"/>
              </w:rPr>
              <w:t>ПЛАТЕЖНОЕ ПОРУЧЕНИЕ №</w:t>
            </w:r>
          </w:p>
        </w:tc>
        <w:tc>
          <w:tcPr>
            <w:tcW w:w="2027" w:type="dxa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85</w:t>
            </w:r>
          </w:p>
        </w:tc>
        <w:tc>
          <w:tcPr>
            <w:tcW w:w="261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bCs/>
                <w:iCs/>
                <w:sz w:val="22"/>
              </w:rPr>
              <w:t> </w:t>
            </w:r>
          </w:p>
        </w:tc>
        <w:tc>
          <w:tcPr>
            <w:tcW w:w="1186" w:type="dxa"/>
            <w:gridSpan w:val="4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  <w:lang w:val="ru-RU"/>
              </w:rPr>
              <w:t>25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>.0</w:t>
            </w:r>
            <w:r>
              <w:rPr>
                <w:rStyle w:val="39"/>
                <w:b w:val="0"/>
                <w:i w:val="0"/>
                <w:color w:val="auto"/>
                <w:sz w:val="22"/>
                <w:lang w:val="ru-RU"/>
              </w:rPr>
              <w:t>2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>.2019</w:t>
            </w:r>
          </w:p>
        </w:tc>
        <w:tc>
          <w:tcPr>
            <w:tcW w:w="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rPr>
                <w:sz w:val="22"/>
              </w:rPr>
            </w:pPr>
            <w:r>
              <w:rPr>
                <w:bCs/>
                <w:iCs/>
                <w:sz w:val="22"/>
              </w:rPr>
              <w:t> </w:t>
            </w:r>
          </w:p>
        </w:tc>
        <w:tc>
          <w:tcPr>
            <w:tcW w:w="1350" w:type="dxa"/>
            <w:gridSpan w:val="6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28" w:type="dxa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4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rPr>
                <w:sz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113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7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86" w:type="dxa"/>
            <w:gridSpan w:val="4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Дата</w:t>
            </w:r>
          </w:p>
        </w:tc>
        <w:tc>
          <w:tcPr>
            <w:tcW w:w="247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350" w:type="dxa"/>
            <w:gridSpan w:val="6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платежа</w:t>
            </w:r>
          </w:p>
        </w:tc>
        <w:tc>
          <w:tcPr>
            <w:tcW w:w="228" w:type="dxa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97" w:type="dxa"/>
            <w:gridSpan w:val="2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11" w:type="dxa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Сумма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прописью</w:t>
            </w:r>
          </w:p>
        </w:tc>
        <w:tc>
          <w:tcPr>
            <w:tcW w:w="6686" w:type="dxa"/>
            <w:gridSpan w:val="20"/>
            <w:tcBorders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  <w:lang w:val="ru-RU"/>
              </w:rPr>
              <w:t xml:space="preserve">пятьдесят 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 xml:space="preserve">тысяч рублей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ИНН 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>1234567890</w:t>
            </w:r>
          </w:p>
        </w:tc>
        <w:tc>
          <w:tcPr>
            <w:tcW w:w="321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КПП 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>123456789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Сумма</w:t>
            </w:r>
          </w:p>
        </w:tc>
        <w:tc>
          <w:tcPr>
            <w:tcW w:w="2370" w:type="dxa"/>
            <w:gridSpan w:val="7"/>
            <w:tcBorders>
              <w:top w:val="single" w:color="000000" w:sz="8" w:space="0"/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50 000-00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  <w:lang w:val="ru-RU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  <w:lang w:val="ru-RU"/>
              </w:rPr>
              <w:t>ООО «Весна»</w:t>
            </w:r>
          </w:p>
        </w:tc>
        <w:tc>
          <w:tcPr>
            <w:tcW w:w="3213" w:type="dxa"/>
            <w:gridSpan w:val="7"/>
            <w:tcBorders>
              <w:top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213" w:type="dxa"/>
            <w:gridSpan w:val="7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213" w:type="dxa"/>
            <w:gridSpan w:val="7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Сч. №</w:t>
            </w:r>
          </w:p>
        </w:tc>
        <w:tc>
          <w:tcPr>
            <w:tcW w:w="2370" w:type="dxa"/>
            <w:gridSpan w:val="7"/>
            <w:tcBorders>
              <w:top w:val="single" w:color="000000" w:sz="8" w:space="0"/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12345678909876543210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213" w:type="dxa"/>
            <w:gridSpan w:val="7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Плательщик</w:t>
            </w:r>
          </w:p>
        </w:tc>
        <w:tc>
          <w:tcPr>
            <w:tcW w:w="3213" w:type="dxa"/>
            <w:gridSpan w:val="7"/>
            <w:tcBorders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АКБ «Северный»</w:t>
            </w:r>
          </w:p>
        </w:tc>
        <w:tc>
          <w:tcPr>
            <w:tcW w:w="3213" w:type="dxa"/>
            <w:gridSpan w:val="7"/>
            <w:tcBorders>
              <w:top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БИК</w:t>
            </w:r>
          </w:p>
        </w:tc>
        <w:tc>
          <w:tcPr>
            <w:tcW w:w="2370" w:type="dxa"/>
            <w:gridSpan w:val="7"/>
            <w:tcBorders>
              <w:top w:val="single" w:color="000000" w:sz="8" w:space="0"/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044583222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213" w:type="dxa"/>
            <w:gridSpan w:val="7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Сч. №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30101810400000000222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Банк плательщика</w:t>
            </w:r>
          </w:p>
        </w:tc>
        <w:tc>
          <w:tcPr>
            <w:tcW w:w="3213" w:type="dxa"/>
            <w:gridSpan w:val="7"/>
            <w:tcBorders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71" w:type="dxa"/>
            <w:gridSpan w:val="10"/>
            <w:tcBorders>
              <w:top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ГУ Банка России по ЦФО</w:t>
            </w:r>
          </w:p>
          <w:p>
            <w:pPr>
              <w:rPr>
                <w:sz w:val="22"/>
              </w:rPr>
            </w:pP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БИК</w:t>
            </w:r>
          </w:p>
        </w:tc>
        <w:tc>
          <w:tcPr>
            <w:tcW w:w="2370" w:type="dxa"/>
            <w:gridSpan w:val="7"/>
            <w:tcBorders>
              <w:top w:val="single" w:color="000000" w:sz="8" w:space="0"/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044525000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213" w:type="dxa"/>
            <w:gridSpan w:val="7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Сч. №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Банк получателя</w:t>
            </w:r>
          </w:p>
        </w:tc>
        <w:tc>
          <w:tcPr>
            <w:tcW w:w="3213" w:type="dxa"/>
            <w:gridSpan w:val="7"/>
            <w:tcBorders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ИНН 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>7743777777</w:t>
            </w:r>
          </w:p>
        </w:tc>
        <w:tc>
          <w:tcPr>
            <w:tcW w:w="321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КПП 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>774301001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Сч. №</w:t>
            </w:r>
          </w:p>
        </w:tc>
        <w:tc>
          <w:tcPr>
            <w:tcW w:w="2370" w:type="dxa"/>
            <w:gridSpan w:val="7"/>
            <w:tcBorders>
              <w:top w:val="single" w:color="000000" w:sz="8" w:space="0"/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40101810045250010041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71" w:type="dxa"/>
            <w:gridSpan w:val="10"/>
            <w:tcBorders>
              <w:top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  <w:lang w:val="ru-RU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УФК по г. Москве (ИФНС России № 43 по г. Москве)</w:t>
            </w:r>
          </w:p>
        </w:tc>
        <w:tc>
          <w:tcPr>
            <w:tcW w:w="856" w:type="dxa"/>
            <w:gridSpan w:val="4"/>
            <w:tcBorders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71" w:type="dxa"/>
            <w:gridSpan w:val="10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370" w:type="dxa"/>
            <w:gridSpan w:val="7"/>
            <w:tcBorders>
              <w:left w:val="single" w:color="000000" w:sz="8" w:space="0"/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213" w:type="dxa"/>
            <w:gridSpan w:val="7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Вид оп.</w:t>
            </w:r>
          </w:p>
        </w:tc>
        <w:tc>
          <w:tcPr>
            <w:tcW w:w="340" w:type="dxa"/>
            <w:gridSpan w:val="2"/>
            <w:tcBorders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01</w:t>
            </w:r>
          </w:p>
        </w:tc>
        <w:tc>
          <w:tcPr>
            <w:tcW w:w="124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Срок 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плат.</w:t>
            </w:r>
          </w:p>
        </w:tc>
        <w:tc>
          <w:tcPr>
            <w:tcW w:w="789" w:type="dxa"/>
            <w:tcBorders>
              <w:top w:val="single" w:color="000000" w:sz="8" w:space="0"/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213" w:type="dxa"/>
            <w:gridSpan w:val="7"/>
            <w:tcBorders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Наз. пл.</w:t>
            </w:r>
          </w:p>
        </w:tc>
        <w:tc>
          <w:tcPr>
            <w:tcW w:w="340" w:type="dxa"/>
            <w:gridSpan w:val="2"/>
            <w:tcBorders>
              <w:left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124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Очер. 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плат.</w:t>
            </w:r>
          </w:p>
        </w:tc>
        <w:tc>
          <w:tcPr>
            <w:tcW w:w="789" w:type="dxa"/>
            <w:tcBorders>
              <w:lef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5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  <w:lang w:val="en-US"/>
              </w:rPr>
            </w:pPr>
            <w:r>
              <w:rPr>
                <w:sz w:val="22"/>
              </w:rPr>
              <w:t>Получатель</w:t>
            </w:r>
          </w:p>
        </w:tc>
        <w:tc>
          <w:tcPr>
            <w:tcW w:w="3213" w:type="dxa"/>
            <w:gridSpan w:val="7"/>
            <w:tcBorders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85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>Код</w:t>
            </w:r>
          </w:p>
        </w:tc>
        <w:tc>
          <w:tcPr>
            <w:tcW w:w="340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0</w:t>
            </w:r>
          </w:p>
        </w:tc>
        <w:tc>
          <w:tcPr>
            <w:tcW w:w="124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Рез. </w:t>
            </w:r>
            <w:r>
              <w:rPr>
                <w:sz w:val="22"/>
              </w:rPr>
              <w:br w:type="textWrapping"/>
            </w:r>
            <w:r>
              <w:rPr>
                <w:sz w:val="22"/>
              </w:rPr>
              <w:t>поле</w:t>
            </w:r>
          </w:p>
        </w:tc>
        <w:tc>
          <w:tcPr>
            <w:tcW w:w="789" w:type="dxa"/>
            <w:tcBorders>
              <w:left w:val="single" w:color="000000" w:sz="8" w:space="0"/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7" w:hRule="atLeast"/>
        </w:trPr>
        <w:tc>
          <w:tcPr>
            <w:tcW w:w="3154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  <w:shd w:val="clear" w:color="auto" w:fill="FFFFFF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  <w:szCs w:val="22"/>
              </w:rPr>
              <w:t>1821 06 06031 03 1000 110</w:t>
            </w:r>
          </w:p>
        </w:tc>
        <w:tc>
          <w:tcPr>
            <w:tcW w:w="220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12345678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4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ТП</w:t>
            </w:r>
          </w:p>
        </w:tc>
        <w:tc>
          <w:tcPr>
            <w:tcW w:w="1411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  <w:lang w:val="ru-RU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  <w:lang w:val="ru-RU"/>
              </w:rPr>
              <w:t>ГД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>.0</w:t>
            </w:r>
            <w:r>
              <w:rPr>
                <w:rStyle w:val="39"/>
                <w:b w:val="0"/>
                <w:i w:val="0"/>
                <w:color w:val="auto"/>
                <w:sz w:val="22"/>
                <w:lang w:val="ru-RU"/>
              </w:rPr>
              <w:t>0</w:t>
            </w:r>
            <w:r>
              <w:rPr>
                <w:rStyle w:val="39"/>
                <w:b w:val="0"/>
                <w:i w:val="0"/>
                <w:color w:val="auto"/>
                <w:sz w:val="22"/>
              </w:rPr>
              <w:t>.201</w:t>
            </w:r>
            <w:r>
              <w:rPr>
                <w:rStyle w:val="39"/>
                <w:b w:val="0"/>
                <w:i w:val="0"/>
                <w:color w:val="auto"/>
                <w:sz w:val="22"/>
                <w:lang w:val="ru-RU"/>
              </w:rPr>
              <w:t>8</w:t>
            </w:r>
          </w:p>
        </w:tc>
        <w:tc>
          <w:tcPr>
            <w:tcW w:w="34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rStyle w:val="39"/>
                <w:b w:val="0"/>
                <w:i w:val="0"/>
                <w:color w:val="auto"/>
                <w:sz w:val="22"/>
              </w:rPr>
              <w:t>0</w:t>
            </w:r>
          </w:p>
        </w:tc>
        <w:tc>
          <w:tcPr>
            <w:tcW w:w="124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25.02.2019</w:t>
            </w:r>
            <w:bookmarkStart w:id="0" w:name="_GoBack"/>
            <w:bookmarkEnd w:id="0"/>
          </w:p>
        </w:tc>
        <w:tc>
          <w:tcPr>
            <w:tcW w:w="7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97" w:type="dxa"/>
            <w:gridSpan w:val="21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Уплата земельного налога организации за 2018 год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97" w:type="dxa"/>
            <w:gridSpan w:val="2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597" w:type="dxa"/>
            <w:gridSpan w:val="21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Назначение платежа 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894" w:type="dxa"/>
            <w:gridSpan w:val="10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Подписи</w:t>
            </w:r>
          </w:p>
        </w:tc>
        <w:tc>
          <w:tcPr>
            <w:tcW w:w="345" w:type="dxa"/>
            <w:gridSpan w:val="2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200" w:type="dxa"/>
            <w:gridSpan w:val="6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Отметки банка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894" w:type="dxa"/>
            <w:gridSpan w:val="10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4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200" w:type="dxa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11" w:type="dxa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М.П.</w:t>
            </w:r>
          </w:p>
        </w:tc>
        <w:tc>
          <w:tcPr>
            <w:tcW w:w="247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894" w:type="dxa"/>
            <w:gridSpan w:val="10"/>
            <w:tcBorders>
              <w:top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4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200" w:type="dxa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158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894" w:type="dxa"/>
            <w:gridSpan w:val="10"/>
            <w:tcBorders>
              <w:bottom w:val="single" w:color="000000" w:sz="8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4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200" w:type="dxa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</w:tbl>
    <w:p>
      <w:pPr>
        <w:pStyle w:val="10"/>
        <w:rPr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09" w:right="1555" w:bottom="1134" w:left="1555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8"/>
  <w:hyphenationZone w:val="360"/>
  <w:drawingGridHorizontalSpacing w:val="120"/>
  <w:displayHorizontalDrawingGridEvery w:val="1"/>
  <w:displayVerticalDrawingGridEvery w:val="1"/>
  <w:noPunctuationKerning w:val="1"/>
  <w:characterSpacingControl w:val="doNotCompress"/>
  <w:ignoreMixedContent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4AFE"/>
    <w:rsid w:val="0003278E"/>
    <w:rsid w:val="00046BB0"/>
    <w:rsid w:val="000A4F4D"/>
    <w:rsid w:val="000A729A"/>
    <w:rsid w:val="000B6909"/>
    <w:rsid w:val="000E58B0"/>
    <w:rsid w:val="001346AE"/>
    <w:rsid w:val="0019730D"/>
    <w:rsid w:val="001B02AF"/>
    <w:rsid w:val="001C799A"/>
    <w:rsid w:val="00204788"/>
    <w:rsid w:val="00210A60"/>
    <w:rsid w:val="00273378"/>
    <w:rsid w:val="00292A5D"/>
    <w:rsid w:val="00294C4C"/>
    <w:rsid w:val="002C308F"/>
    <w:rsid w:val="00312BF7"/>
    <w:rsid w:val="003225C8"/>
    <w:rsid w:val="003779F8"/>
    <w:rsid w:val="00393451"/>
    <w:rsid w:val="003A3BE6"/>
    <w:rsid w:val="0040350F"/>
    <w:rsid w:val="00412EB2"/>
    <w:rsid w:val="00450ACD"/>
    <w:rsid w:val="004628A3"/>
    <w:rsid w:val="004A6AF0"/>
    <w:rsid w:val="004F0A53"/>
    <w:rsid w:val="005775C6"/>
    <w:rsid w:val="005B102F"/>
    <w:rsid w:val="0060243B"/>
    <w:rsid w:val="006471B4"/>
    <w:rsid w:val="0065145E"/>
    <w:rsid w:val="006A1CC3"/>
    <w:rsid w:val="006B6F60"/>
    <w:rsid w:val="00705315"/>
    <w:rsid w:val="00706075"/>
    <w:rsid w:val="00753B9D"/>
    <w:rsid w:val="00760D5E"/>
    <w:rsid w:val="007941F6"/>
    <w:rsid w:val="007C3654"/>
    <w:rsid w:val="007F2F2F"/>
    <w:rsid w:val="007F7AB8"/>
    <w:rsid w:val="008A74CA"/>
    <w:rsid w:val="00985353"/>
    <w:rsid w:val="00A05D2C"/>
    <w:rsid w:val="00A13E07"/>
    <w:rsid w:val="00A62B43"/>
    <w:rsid w:val="00A662F0"/>
    <w:rsid w:val="00AE7398"/>
    <w:rsid w:val="00B14A1B"/>
    <w:rsid w:val="00B31DA9"/>
    <w:rsid w:val="00B374C4"/>
    <w:rsid w:val="00B43792"/>
    <w:rsid w:val="00B73849"/>
    <w:rsid w:val="00C21296"/>
    <w:rsid w:val="00C46B3F"/>
    <w:rsid w:val="00C5063D"/>
    <w:rsid w:val="00C7312A"/>
    <w:rsid w:val="00C8256F"/>
    <w:rsid w:val="00C967F0"/>
    <w:rsid w:val="00CA6552"/>
    <w:rsid w:val="00CD2E9E"/>
    <w:rsid w:val="00CE05D0"/>
    <w:rsid w:val="00CE7C4F"/>
    <w:rsid w:val="00CF7AD5"/>
    <w:rsid w:val="00D25BE8"/>
    <w:rsid w:val="00DA5DB7"/>
    <w:rsid w:val="00DB2E2A"/>
    <w:rsid w:val="00E024E5"/>
    <w:rsid w:val="00E046ED"/>
    <w:rsid w:val="00E65065"/>
    <w:rsid w:val="00E674A9"/>
    <w:rsid w:val="00E812EE"/>
    <w:rsid w:val="00E83491"/>
    <w:rsid w:val="00E97874"/>
    <w:rsid w:val="00EB49DE"/>
    <w:rsid w:val="00F053B5"/>
    <w:rsid w:val="00F323F9"/>
    <w:rsid w:val="00F8648B"/>
    <w:rsid w:val="00FE2606"/>
    <w:rsid w:val="00FE6560"/>
    <w:rsid w:val="01E812E3"/>
    <w:rsid w:val="02BC402D"/>
    <w:rsid w:val="15F94724"/>
    <w:rsid w:val="173C19D8"/>
    <w:rsid w:val="244F7D11"/>
    <w:rsid w:val="26A11995"/>
    <w:rsid w:val="3E1D5959"/>
    <w:rsid w:val="5624337B"/>
    <w:rsid w:val="5DBF6D79"/>
    <w:rsid w:val="64C32497"/>
    <w:rsid w:val="77C70F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7"/>
    <w:qFormat/>
    <w:uiPriority w:val="9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34"/>
    <w:qFormat/>
    <w:uiPriority w:val="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1"/>
    <w:qFormat/>
    <w:uiPriority w:val="9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12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paragraph" w:styleId="5">
    <w:name w:val="Balloon Text"/>
    <w:basedOn w:val="1"/>
    <w:link w:val="41"/>
    <w:unhideWhenUsed/>
    <w:uiPriority w:val="99"/>
    <w:rPr>
      <w:rFonts w:ascii="Tahoma" w:hAnsi="Tahoma"/>
      <w:sz w:val="16"/>
      <w:szCs w:val="16"/>
    </w:rPr>
  </w:style>
  <w:style w:type="paragraph" w:styleId="6">
    <w:name w:val="annotation text"/>
    <w:basedOn w:val="1"/>
    <w:link w:val="32"/>
    <w:unhideWhenUsed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30"/>
    <w:unhideWhenUsed/>
    <w:uiPriority w:val="99"/>
    <w:rPr>
      <w:b/>
      <w:bCs/>
    </w:rPr>
  </w:style>
  <w:style w:type="paragraph" w:styleId="8">
    <w:name w:val="header"/>
    <w:basedOn w:val="1"/>
    <w:link w:val="38"/>
    <w:unhideWhenUsed/>
    <w:uiPriority w:val="99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3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Normal (Web)"/>
    <w:basedOn w:val="1"/>
    <w:unhideWhenUsed/>
    <w:uiPriority w:val="99"/>
    <w:pPr>
      <w:spacing w:before="100" w:beforeAutospacing="1" w:after="100" w:afterAutospacing="1"/>
    </w:pPr>
    <w:rPr>
      <w:sz w:val="22"/>
      <w:szCs w:val="22"/>
    </w:rPr>
  </w:style>
  <w:style w:type="paragraph" w:styleId="11">
    <w:name w:val="HTML Preformatted"/>
    <w:basedOn w:val="1"/>
    <w:link w:val="33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</w:rPr>
  </w:style>
  <w:style w:type="character" w:styleId="13">
    <w:name w:val="FollowedHyperlink"/>
    <w:unhideWhenUsed/>
    <w:qFormat/>
    <w:uiPriority w:val="99"/>
    <w:rPr>
      <w:color w:val="800080"/>
      <w:u w:val="single"/>
    </w:rPr>
  </w:style>
  <w:style w:type="character" w:styleId="14">
    <w:name w:val="annotation reference"/>
    <w:unhideWhenUsed/>
    <w:qFormat/>
    <w:uiPriority w:val="99"/>
    <w:rPr>
      <w:sz w:val="16"/>
      <w:szCs w:val="16"/>
    </w:rPr>
  </w:style>
  <w:style w:type="character" w:styleId="15">
    <w:name w:val="Hyperlink"/>
    <w:unhideWhenUsed/>
    <w:uiPriority w:val="99"/>
    <w:rPr>
      <w:color w:val="0000FF"/>
      <w:u w:val="single"/>
    </w:rPr>
  </w:style>
  <w:style w:type="paragraph" w:customStyle="1" w:styleId="17">
    <w:name w:val="header-listtarget"/>
    <w:basedOn w:val="1"/>
    <w:qFormat/>
    <w:uiPriority w:val="0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paragraph" w:customStyle="1" w:styleId="18">
    <w:name w:val="bdright"/>
    <w:basedOn w:val="1"/>
    <w:uiPriority w:val="0"/>
    <w:pPr>
      <w:pBdr>
        <w:right w:val="single" w:color="000000" w:sz="8" w:space="0"/>
      </w:pBdr>
      <w:spacing w:before="100" w:beforeAutospacing="1" w:after="100" w:afterAutospacing="1"/>
    </w:pPr>
    <w:rPr>
      <w:sz w:val="22"/>
      <w:szCs w:val="22"/>
    </w:rPr>
  </w:style>
  <w:style w:type="paragraph" w:customStyle="1" w:styleId="19">
    <w:name w:val="bdleft"/>
    <w:basedOn w:val="1"/>
    <w:uiPriority w:val="0"/>
    <w:pPr>
      <w:pBdr>
        <w:left w:val="single" w:color="000000" w:sz="8" w:space="0"/>
      </w:pBdr>
      <w:spacing w:before="100" w:beforeAutospacing="1" w:after="100" w:afterAutospacing="1"/>
    </w:pPr>
    <w:rPr>
      <w:sz w:val="22"/>
      <w:szCs w:val="22"/>
    </w:rPr>
  </w:style>
  <w:style w:type="paragraph" w:customStyle="1" w:styleId="20">
    <w:name w:val="bdall"/>
    <w:basedOn w:val="1"/>
    <w:uiPriority w:val="0"/>
    <w:pPr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</w:pPr>
    <w:rPr>
      <w:sz w:val="22"/>
      <w:szCs w:val="22"/>
    </w:rPr>
  </w:style>
  <w:style w:type="paragraph" w:customStyle="1" w:styleId="21">
    <w:name w:val="headercell"/>
    <w:basedOn w:val="1"/>
    <w:uiPriority w:val="0"/>
    <w:pPr>
      <w:pBdr>
        <w:bottom w:val="double" w:color="000000" w:sz="6" w:space="0"/>
      </w:pBdr>
      <w:spacing w:before="100" w:beforeAutospacing="1" w:after="100" w:afterAutospacing="1"/>
    </w:pPr>
    <w:rPr>
      <w:sz w:val="22"/>
      <w:szCs w:val="22"/>
    </w:rPr>
  </w:style>
  <w:style w:type="paragraph" w:customStyle="1" w:styleId="22">
    <w:name w:val="bdtop"/>
    <w:basedOn w:val="1"/>
    <w:uiPriority w:val="0"/>
    <w:pPr>
      <w:pBdr>
        <w:top w:val="single" w:color="000000" w:sz="8" w:space="0"/>
      </w:pBdr>
      <w:spacing w:before="100" w:beforeAutospacing="1" w:after="100" w:afterAutospacing="1"/>
    </w:pPr>
    <w:rPr>
      <w:sz w:val="22"/>
      <w:szCs w:val="22"/>
    </w:rPr>
  </w:style>
  <w:style w:type="paragraph" w:customStyle="1" w:styleId="23">
    <w:name w:val="tabtitle"/>
    <w:basedOn w:val="1"/>
    <w:uiPriority w:val="0"/>
    <w:pPr>
      <w:shd w:val="clear" w:color="auto" w:fill="28A0C8"/>
      <w:spacing w:before="100" w:beforeAutospacing="1" w:after="100" w:afterAutospacing="1"/>
    </w:pPr>
    <w:rPr>
      <w:sz w:val="22"/>
      <w:szCs w:val="22"/>
    </w:rPr>
  </w:style>
  <w:style w:type="paragraph" w:customStyle="1" w:styleId="24">
    <w:name w:val="bdbottom"/>
    <w:basedOn w:val="1"/>
    <w:uiPriority w:val="0"/>
    <w:pPr>
      <w:pBdr>
        <w:bottom w:val="single" w:color="000000" w:sz="8" w:space="0"/>
      </w:pBdr>
      <w:spacing w:before="100" w:beforeAutospacing="1" w:after="100" w:afterAutospacing="1"/>
    </w:pPr>
    <w:rPr>
      <w:sz w:val="22"/>
      <w:szCs w:val="22"/>
    </w:rPr>
  </w:style>
  <w:style w:type="paragraph" w:customStyle="1" w:styleId="25">
    <w:name w:val="yrsh"/>
    <w:basedOn w:val="1"/>
    <w:uiPriority w:val="0"/>
    <w:pPr>
      <w:shd w:val="clear" w:color="auto" w:fill="92D050"/>
      <w:spacing w:before="100" w:beforeAutospacing="1" w:after="100" w:afterAutospacing="1"/>
    </w:pPr>
    <w:rPr>
      <w:sz w:val="22"/>
      <w:szCs w:val="22"/>
    </w:rPr>
  </w:style>
  <w:style w:type="character" w:customStyle="1" w:styleId="26">
    <w:name w:val="Замещающий текст"/>
    <w:semiHidden/>
    <w:uiPriority w:val="99"/>
    <w:rPr>
      <w:color w:val="808080"/>
    </w:rPr>
  </w:style>
  <w:style w:type="character" w:customStyle="1" w:styleId="27">
    <w:name w:val="Заголовок 1 Знак"/>
    <w:link w:val="2"/>
    <w:uiPriority w:val="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customStyle="1" w:styleId="28">
    <w:name w:val="lspace"/>
    <w:uiPriority w:val="0"/>
    <w:rPr>
      <w:color w:val="FF9900"/>
    </w:rPr>
  </w:style>
  <w:style w:type="character" w:customStyle="1" w:styleId="29">
    <w:name w:val="kdkss"/>
    <w:uiPriority w:val="0"/>
    <w:rPr>
      <w:color w:val="BE780A"/>
    </w:rPr>
  </w:style>
  <w:style w:type="character" w:customStyle="1" w:styleId="30">
    <w:name w:val="Тема примечания Знак"/>
    <w:link w:val="7"/>
    <w:semiHidden/>
    <w:uiPriority w:val="99"/>
    <w:rPr>
      <w:rFonts w:eastAsia="Times New Roman"/>
      <w:b/>
      <w:bCs/>
    </w:rPr>
  </w:style>
  <w:style w:type="character" w:customStyle="1" w:styleId="31">
    <w:name w:val="Заголовок 3 Знак"/>
    <w:link w:val="4"/>
    <w:semiHidden/>
    <w:uiPriority w:val="9"/>
    <w:rPr>
      <w:rFonts w:ascii="Cambria" w:hAnsi="Cambria" w:eastAsia="Times New Roman" w:cs="Times New Roman"/>
      <w:b/>
      <w:bCs/>
      <w:color w:val="4F81BD"/>
      <w:sz w:val="24"/>
      <w:szCs w:val="24"/>
    </w:rPr>
  </w:style>
  <w:style w:type="character" w:customStyle="1" w:styleId="32">
    <w:name w:val="Текст примечания Знак"/>
    <w:link w:val="6"/>
    <w:semiHidden/>
    <w:uiPriority w:val="99"/>
    <w:rPr>
      <w:rFonts w:eastAsia="Times New Roman"/>
    </w:rPr>
  </w:style>
  <w:style w:type="character" w:customStyle="1" w:styleId="33">
    <w:name w:val="Стандартный HTML Знак"/>
    <w:link w:val="11"/>
    <w:semiHidden/>
    <w:uiPriority w:val="99"/>
    <w:rPr>
      <w:rFonts w:ascii="Consolas" w:hAnsi="Consolas" w:eastAsia="Times New Roman"/>
    </w:rPr>
  </w:style>
  <w:style w:type="character" w:customStyle="1" w:styleId="34">
    <w:name w:val="Заголовок 2 Знак"/>
    <w:link w:val="3"/>
    <w:semiHidden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35">
    <w:name w:val="small"/>
    <w:uiPriority w:val="0"/>
    <w:rPr>
      <w:sz w:val="16"/>
      <w:szCs w:val="16"/>
    </w:rPr>
  </w:style>
  <w:style w:type="character" w:customStyle="1" w:styleId="36">
    <w:name w:val="Нижний колонтитул Знак"/>
    <w:link w:val="9"/>
    <w:semiHidden/>
    <w:uiPriority w:val="99"/>
    <w:rPr>
      <w:rFonts w:eastAsia="Times New Roman"/>
      <w:sz w:val="24"/>
      <w:szCs w:val="24"/>
    </w:rPr>
  </w:style>
  <w:style w:type="character" w:customStyle="1" w:styleId="37">
    <w:name w:val="magusn"/>
    <w:uiPriority w:val="0"/>
    <w:rPr>
      <w:color w:val="006666"/>
    </w:rPr>
  </w:style>
  <w:style w:type="character" w:customStyle="1" w:styleId="38">
    <w:name w:val="Верхний колонтитул Знак"/>
    <w:link w:val="8"/>
    <w:semiHidden/>
    <w:uiPriority w:val="99"/>
    <w:rPr>
      <w:rFonts w:eastAsia="Times New Roman"/>
      <w:sz w:val="24"/>
      <w:szCs w:val="24"/>
    </w:rPr>
  </w:style>
  <w:style w:type="character" w:customStyle="1" w:styleId="39">
    <w:name w:val="fill"/>
    <w:uiPriority w:val="0"/>
    <w:rPr>
      <w:b/>
      <w:bCs/>
      <w:i/>
      <w:iCs/>
      <w:color w:val="FF0000"/>
    </w:rPr>
  </w:style>
  <w:style w:type="character" w:customStyle="1" w:styleId="40">
    <w:name w:val="maggd"/>
    <w:uiPriority w:val="0"/>
    <w:rPr>
      <w:color w:val="006400"/>
    </w:rPr>
  </w:style>
  <w:style w:type="character" w:customStyle="1" w:styleId="41">
    <w:name w:val="Текст выноски Знак"/>
    <w:link w:val="5"/>
    <w:semiHidden/>
    <w:uiPriority w:val="99"/>
    <w:rPr>
      <w:rFonts w:ascii="Tahoma" w:hAnsi="Tahoma" w:eastAsia="Times New Roman" w:cs="Tahoma"/>
      <w:sz w:val="16"/>
      <w:szCs w:val="16"/>
    </w:rPr>
  </w:style>
  <w:style w:type="character" w:customStyle="1" w:styleId="42">
    <w:name w:val="actel"/>
    <w:uiPriority w:val="0"/>
    <w:rPr>
      <w:color w:val="E36C0A"/>
    </w:rPr>
  </w:style>
  <w:style w:type="character" w:customStyle="1" w:styleId="43">
    <w:name w:val="enp"/>
    <w:uiPriority w:val="0"/>
    <w:rPr>
      <w:color w:val="3C78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115</Words>
  <Characters>588</Characters>
  <Lines>16</Lines>
  <Paragraphs>7</Paragraphs>
  <TotalTime>426</TotalTime>
  <ScaleCrop>false</ScaleCrop>
  <LinksUpToDate>false</LinksUpToDate>
  <CharactersWithSpaces>726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2018-12-12T13:22:00Z</dcterms:created>
  <dc:creator>Денис</dc:creator>
  <cp:lastModifiedBy>Редактор</cp:lastModifiedBy>
  <dcterms:modified xsi:type="dcterms:W3CDTF">2019-03-19T11:52:33Z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