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Style w:val="11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5" w:hRule="atLeast"/>
        </w:trPr>
        <w:tc>
          <w:tcPr>
            <w:tcW w:w="478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 «__» _______ 20</w:t>
            </w: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lang w:val="ru-RU"/>
              </w:rPr>
              <w:t>_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>
            <w:pPr>
              <w:pStyle w:val="13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В Арбитражный суд </w:t>
            </w:r>
            <w:r>
              <w:rPr>
                <w:rFonts w:ascii="Times New Roman" w:hAnsi="Times New Roman" w:cs="Times New Roman"/>
                <w:b/>
                <w:lang w:val="ru-RU"/>
              </w:rPr>
              <w:t>__________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Адрес:__________________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Заявитель (Должник):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  <w:b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адрес регистрации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Паспорт:серия </w:t>
            </w:r>
            <w:r>
              <w:rPr>
                <w:rFonts w:ascii="Times New Roman" w:hAnsi="Times New Roman" w:cs="Times New Roman"/>
                <w:lang w:val="ru-RU"/>
              </w:rPr>
              <w:t xml:space="preserve">_______ </w:t>
            </w:r>
            <w:r>
              <w:rPr>
                <w:rFonts w:ascii="Times New Roman" w:hAnsi="Times New Roman" w:cs="Times New Roman"/>
              </w:rPr>
              <w:t xml:space="preserve">номер </w:t>
            </w:r>
            <w:r>
              <w:rPr>
                <w:rFonts w:ascii="Times New Roman" w:hAnsi="Times New Roman" w:cs="Times New Roman"/>
                <w:lang w:val="ru-RU"/>
              </w:rPr>
              <w:t>_____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  <w:r>
              <w:rPr>
                <w:rFonts w:ascii="Times New Roman" w:hAnsi="Times New Roman" w:cs="Times New Roman"/>
                <w:lang w:val="ru-RU"/>
              </w:rPr>
              <w:t>___________________</w:t>
            </w:r>
            <w:r>
              <w:rPr>
                <w:rFonts w:ascii="Times New Roman" w:hAnsi="Times New Roman" w:cs="Times New Roman"/>
              </w:rPr>
              <w:t xml:space="preserve">дата выдачи: </w:t>
            </w:r>
            <w:r>
              <w:rPr>
                <w:rFonts w:ascii="Times New Roman" w:hAnsi="Times New Roman" w:cs="Times New Roman"/>
                <w:lang w:val="ru-RU"/>
              </w:rPr>
              <w:t>____</w:t>
            </w:r>
            <w:r>
              <w:rPr>
                <w:rFonts w:ascii="Times New Roman" w:hAnsi="Times New Roman" w:cs="Times New Roman"/>
                <w:bCs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bCs/>
                <w:lang w:val="ru-RU"/>
              </w:rPr>
              <w:t>____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  <w:color w:val="000000"/>
                <w:shd w:val="clear" w:color="auto" w:fill="D9EAD3"/>
                <w:lang w:val="ru-RU"/>
              </w:rPr>
            </w:pPr>
            <w:r>
              <w:rPr>
                <w:rFonts w:ascii="Times New Roman" w:hAnsi="Times New Roman" w:cs="Times New Roman"/>
              </w:rPr>
              <w:t>тел.</w:t>
            </w:r>
            <w:r>
              <w:rPr>
                <w:rFonts w:ascii="Times New Roman" w:hAnsi="Times New Roman" w:cs="Times New Roman"/>
                <w:lang w:val="ru-RU"/>
              </w:rPr>
              <w:t>______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Кредиторы:</w:t>
            </w:r>
          </w:p>
          <w:p>
            <w:pPr>
              <w:pStyle w:val="1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shd w:val="clear" w:color="auto" w:fill="FCFCFC"/>
              </w:rPr>
              <w:t>Наименование банка №1</w:t>
            </w:r>
          </w:p>
          <w:p>
            <w:pPr>
              <w:pStyle w:val="13"/>
              <w:ind w:left="34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>
            <w:pPr>
              <w:pStyle w:val="13"/>
              <w:numPr>
                <w:ilvl w:val="0"/>
                <w:numId w:val="1"/>
              </w:numPr>
              <w:ind w:hanging="361"/>
              <w:jc w:val="both"/>
              <w:rPr>
                <w:rFonts w:ascii="Times New Roman" w:hAnsi="Times New Roman" w:cs="Times New Roman"/>
                <w:b/>
                <w:shd w:val="clear" w:color="auto" w:fill="FCFCFC"/>
              </w:rPr>
            </w:pPr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Наименование банка №2</w:t>
            </w:r>
          </w:p>
          <w:p>
            <w:pPr>
              <w:pStyle w:val="13"/>
              <w:ind w:left="34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  <w:p>
            <w:pPr>
              <w:pStyle w:val="13"/>
              <w:numPr>
                <w:ilvl w:val="0"/>
                <w:numId w:val="1"/>
              </w:numPr>
              <w:ind w:hanging="36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банка №3</w:t>
            </w:r>
          </w:p>
          <w:p>
            <w:pPr>
              <w:pStyle w:val="13"/>
              <w:ind w:left="34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>
            <w:pPr>
              <w:pStyle w:val="13"/>
              <w:ind w:left="394" w:hanging="361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numPr>
                <w:ilvl w:val="0"/>
                <w:numId w:val="1"/>
              </w:numPr>
              <w:ind w:hanging="36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банка №4</w:t>
            </w:r>
          </w:p>
          <w:p>
            <w:pPr>
              <w:pStyle w:val="13"/>
              <w:ind w:left="34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>
              <w:rPr>
                <w:rFonts w:ascii="Times New Roman" w:hAnsi="Times New Roman" w:cs="Times New Roman"/>
                <w:shd w:val="clear" w:color="auto" w:fill="FCFCFC"/>
              </w:rPr>
              <w:t>Юридический адрес банка</w:t>
            </w:r>
          </w:p>
          <w:p>
            <w:pPr>
              <w:pStyle w:val="13"/>
              <w:ind w:left="394" w:hanging="361"/>
              <w:jc w:val="both"/>
              <w:rPr>
                <w:rFonts w:ascii="Times New Roman" w:hAnsi="Times New Roman" w:cs="Times New Roman"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</w:p>
          <w:p>
            <w:pPr>
              <w:pStyle w:val="1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Государственная пошлина: </w:t>
            </w:r>
            <w:r>
              <w:rPr>
                <w:rFonts w:ascii="Times New Roman" w:hAnsi="Times New Roman" w:cs="Times New Roman"/>
                <w:i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</w:rPr>
              <w:t>00 руб.</w:t>
            </w:r>
          </w:p>
          <w:p>
            <w:pPr>
              <w:pStyle w:val="13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ЗАЯВЛЕНИЕ</w:t>
      </w:r>
    </w:p>
    <w:p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гражданина о признании банкротом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ФАМИЛИЯ ИМЯ ОТЧЕСТВО </w:t>
      </w:r>
      <w:r>
        <w:rPr>
          <w:rFonts w:ascii="Times New Roman" w:hAnsi="Times New Roman" w:cs="Times New Roman"/>
        </w:rPr>
        <w:t>(далее – «Должник») обращается в суд с заявлением о признании должника банкротом, поскольку имеются обязательства на сумму, превышающую 500000 рублей и эти обязательства не исполнены Должником в течение трех месяцев с даты, когда они должны были быть исполнены и, кроме того, удовлетворение требований одного кредитора или нескольких кредиторов Должника приведет к невозможности исполнения Должником денежных обязательств в полном объеме перед другими кредиторами и размер таких обязательств в совокупности составляет более пятисот тысяч рублей.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дату подачи заявления размер непогашенной задолженности Должника перед Кредиторами, составляет </w:t>
      </w:r>
      <w:r>
        <w:rPr>
          <w:rFonts w:ascii="Times New Roman" w:hAnsi="Times New Roman" w:cs="Times New Roman"/>
          <w:b/>
        </w:rPr>
        <w:t>СУММА ЦИФРАМИ рублей(СУММА ПРОПИСЬЮ рубля 00 копеек)</w:t>
      </w:r>
      <w:r>
        <w:rPr>
          <w:rFonts w:ascii="Times New Roman" w:hAnsi="Times New Roman" w:cs="Times New Roman"/>
        </w:rPr>
        <w:t>из которых:</w:t>
      </w:r>
    </w:p>
    <w:p>
      <w:pPr>
        <w:pStyle w:val="13"/>
        <w:jc w:val="both"/>
        <w:rPr>
          <w:rFonts w:ascii="Times New Roman" w:hAnsi="Times New Roman" w:cs="Times New Roman"/>
          <w:b/>
        </w:rPr>
      </w:pPr>
    </w:p>
    <w:p>
      <w:pPr>
        <w:pStyle w:val="12"/>
        <w:numPr>
          <w:ilvl w:val="0"/>
          <w:numId w:val="2"/>
        </w:numPr>
        <w:ind w:left="851" w:hanging="283"/>
        <w:rPr>
          <w:rFonts w:ascii="Times New Roman" w:hAnsi="Times New Roman" w:cs="Times New Roman"/>
          <w:u w:val="single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>Перед (</w:t>
      </w:r>
      <w:r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№1):</w:t>
      </w:r>
    </w:p>
    <w:p>
      <w:pPr>
        <w:pStyle w:val="1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>
        <w:rPr>
          <w:rFonts w:ascii="Times New Roman" w:hAnsi="Times New Roman" w:cs="Times New Roman"/>
          <w:b/>
          <w:shd w:val="clear" w:color="auto" w:fill="FCFCFC"/>
        </w:rPr>
        <w:t xml:space="preserve">НОМЕР </w:t>
      </w:r>
      <w:r>
        <w:rPr>
          <w:rFonts w:ascii="Times New Roman" w:hAnsi="Times New Roman" w:cs="Times New Roman"/>
          <w:shd w:val="clear" w:color="auto" w:fill="FCFCFC"/>
        </w:rPr>
        <w:t xml:space="preserve">от </w:t>
      </w:r>
      <w:r>
        <w:rPr>
          <w:rFonts w:ascii="Times New Roman" w:hAnsi="Times New Roman" w:cs="Times New Roman"/>
          <w:b/>
          <w:shd w:val="clear" w:color="auto" w:fill="FCFCFC"/>
        </w:rPr>
        <w:t>ДАТА</w:t>
      </w:r>
      <w:r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>
        <w:rPr>
          <w:rFonts w:ascii="Times New Roman" w:hAnsi="Times New Roman" w:cs="Times New Roman"/>
          <w:b/>
          <w:shd w:val="clear" w:color="auto" w:fill="FCFCFC"/>
        </w:rPr>
        <w:t>СУММА рублей</w:t>
      </w:r>
      <w:r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рублей.</w:t>
      </w:r>
    </w:p>
    <w:p>
      <w:pPr>
        <w:pStyle w:val="1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>
        <w:rPr>
          <w:rFonts w:ascii="Times New Roman" w:hAnsi="Times New Roman" w:cs="Times New Roman"/>
          <w:b/>
          <w:shd w:val="clear" w:color="auto" w:fill="FCFCFC"/>
        </w:rPr>
        <w:t>НОМЕР</w:t>
      </w:r>
      <w:r>
        <w:rPr>
          <w:rFonts w:ascii="Times New Roman" w:hAnsi="Times New Roman" w:cs="Times New Roman"/>
          <w:shd w:val="clear" w:color="auto" w:fill="FCFCFC"/>
        </w:rPr>
        <w:t xml:space="preserve">-2 от </w:t>
      </w:r>
      <w:r>
        <w:rPr>
          <w:rFonts w:ascii="Times New Roman" w:hAnsi="Times New Roman" w:cs="Times New Roman"/>
          <w:b/>
          <w:shd w:val="clear" w:color="auto" w:fill="FCFCFC"/>
        </w:rPr>
        <w:t>ДАТА</w:t>
      </w:r>
      <w:r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>
        <w:rPr>
          <w:rFonts w:ascii="Times New Roman" w:hAnsi="Times New Roman" w:cs="Times New Roman"/>
          <w:b/>
          <w:shd w:val="clear" w:color="auto" w:fill="FCFCFC"/>
        </w:rPr>
        <w:t>СУММА рублей</w:t>
      </w:r>
      <w:r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рублей. </w:t>
      </w:r>
    </w:p>
    <w:p>
      <w:pPr>
        <w:pStyle w:val="13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 </w:t>
      </w:r>
    </w:p>
    <w:p>
      <w:pPr>
        <w:pStyle w:val="13"/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</w:p>
    <w:p>
      <w:pPr>
        <w:pStyle w:val="12"/>
        <w:numPr>
          <w:ilvl w:val="0"/>
          <w:numId w:val="2"/>
        </w:numPr>
        <w:ind w:left="851" w:hanging="284"/>
        <w:rPr>
          <w:rFonts w:ascii="Times New Roman" w:hAnsi="Times New Roman" w:cs="Times New Roman"/>
          <w:u w:val="single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>Перед (</w:t>
      </w:r>
      <w:r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№2):</w:t>
      </w:r>
    </w:p>
    <w:p>
      <w:pPr>
        <w:pStyle w:val="13"/>
        <w:numPr>
          <w:ilvl w:val="0"/>
          <w:numId w:val="4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>
        <w:rPr>
          <w:rFonts w:ascii="Times New Roman" w:hAnsi="Times New Roman" w:cs="Times New Roman"/>
          <w:b/>
          <w:shd w:val="clear" w:color="auto" w:fill="FCFCFC"/>
        </w:rPr>
        <w:t xml:space="preserve">НОМЕР </w:t>
      </w:r>
      <w:r>
        <w:rPr>
          <w:rFonts w:ascii="Times New Roman" w:hAnsi="Times New Roman" w:cs="Times New Roman"/>
          <w:shd w:val="clear" w:color="auto" w:fill="FCFCFC"/>
        </w:rPr>
        <w:t xml:space="preserve">от </w:t>
      </w:r>
      <w:r>
        <w:rPr>
          <w:rFonts w:ascii="Times New Roman" w:hAnsi="Times New Roman" w:cs="Times New Roman"/>
          <w:b/>
          <w:shd w:val="clear" w:color="auto" w:fill="FCFCFC"/>
        </w:rPr>
        <w:t>ДАТА</w:t>
      </w:r>
      <w:r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>
        <w:rPr>
          <w:rFonts w:ascii="Times New Roman" w:hAnsi="Times New Roman" w:cs="Times New Roman"/>
          <w:b/>
          <w:shd w:val="clear" w:color="auto" w:fill="FCFCFC"/>
        </w:rPr>
        <w:t>СУММА рублей</w:t>
      </w:r>
      <w:r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    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рублей.  </w:t>
      </w:r>
    </w:p>
    <w:p>
      <w:pPr>
        <w:pStyle w:val="13"/>
        <w:jc w:val="both"/>
        <w:rPr>
          <w:rFonts w:ascii="Times New Roman" w:hAnsi="Times New Roman" w:cs="Times New Roman"/>
          <w:shd w:val="clear" w:color="auto" w:fill="FCFCFC"/>
        </w:rPr>
      </w:pPr>
    </w:p>
    <w:p>
      <w:pPr>
        <w:pStyle w:val="12"/>
        <w:numPr>
          <w:ilvl w:val="0"/>
          <w:numId w:val="2"/>
        </w:numPr>
        <w:spacing w:line="240" w:lineRule="auto"/>
        <w:ind w:left="851" w:hanging="284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>Перед (</w:t>
      </w:r>
      <w:r>
        <w:rPr>
          <w:rFonts w:ascii="Times New Roman" w:hAnsi="Times New Roman" w:cs="Times New Roman"/>
          <w:u w:val="single"/>
          <w:shd w:val="clear" w:color="auto" w:fill="FCFCFC"/>
        </w:rPr>
        <w:t>Наименование банка №3)</w:t>
      </w:r>
      <w:r>
        <w:rPr>
          <w:rFonts w:ascii="Times New Roman" w:hAnsi="Times New Roman" w:cs="Times New Roman"/>
          <w:u w:val="single"/>
          <w:shd w:val="clear" w:color="auto" w:fill="FCFCFC"/>
          <w:lang w:val="en-US"/>
        </w:rPr>
        <w:t>:</w:t>
      </w:r>
    </w:p>
    <w:p>
      <w:pPr>
        <w:pStyle w:val="1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>
        <w:rPr>
          <w:rFonts w:ascii="Times New Roman" w:hAnsi="Times New Roman" w:cs="Times New Roman"/>
          <w:b/>
          <w:shd w:val="clear" w:color="auto" w:fill="FCFCFC"/>
        </w:rPr>
        <w:t xml:space="preserve">НОМЕР </w:t>
      </w:r>
      <w:r>
        <w:rPr>
          <w:rFonts w:ascii="Times New Roman" w:hAnsi="Times New Roman" w:cs="Times New Roman"/>
          <w:shd w:val="clear" w:color="auto" w:fill="FCFCFC"/>
        </w:rPr>
        <w:t xml:space="preserve">от </w:t>
      </w:r>
      <w:r>
        <w:rPr>
          <w:rFonts w:ascii="Times New Roman" w:hAnsi="Times New Roman" w:cs="Times New Roman"/>
          <w:b/>
          <w:shd w:val="clear" w:color="auto" w:fill="FCFCFC"/>
        </w:rPr>
        <w:t>ДАТА</w:t>
      </w:r>
      <w:r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>
        <w:rPr>
          <w:rFonts w:ascii="Times New Roman" w:hAnsi="Times New Roman" w:cs="Times New Roman"/>
          <w:b/>
          <w:shd w:val="clear" w:color="auto" w:fill="FCFCFC"/>
        </w:rPr>
        <w:t>СУММА рублей</w:t>
      </w:r>
      <w:r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рублей. </w:t>
      </w:r>
    </w:p>
    <w:p>
      <w:pPr>
        <w:pStyle w:val="1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>
        <w:rPr>
          <w:rFonts w:ascii="Times New Roman" w:hAnsi="Times New Roman" w:cs="Times New Roman"/>
          <w:b/>
          <w:shd w:val="clear" w:color="auto" w:fill="FCFCFC"/>
        </w:rPr>
        <w:t>НОМЕР</w:t>
      </w:r>
      <w:r>
        <w:rPr>
          <w:rFonts w:ascii="Times New Roman" w:hAnsi="Times New Roman" w:cs="Times New Roman"/>
          <w:shd w:val="clear" w:color="auto" w:fill="FCFCFC"/>
        </w:rPr>
        <w:t xml:space="preserve">-2 от </w:t>
      </w:r>
      <w:r>
        <w:rPr>
          <w:rFonts w:ascii="Times New Roman" w:hAnsi="Times New Roman" w:cs="Times New Roman"/>
          <w:b/>
          <w:shd w:val="clear" w:color="auto" w:fill="FCFCFC"/>
        </w:rPr>
        <w:t>ДАТА</w:t>
      </w:r>
      <w:r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>
        <w:rPr>
          <w:rFonts w:ascii="Times New Roman" w:hAnsi="Times New Roman" w:cs="Times New Roman"/>
          <w:b/>
          <w:shd w:val="clear" w:color="auto" w:fill="FCFCFC"/>
        </w:rPr>
        <w:t>СУММА рублей</w:t>
      </w:r>
      <w:r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рублей. </w:t>
      </w:r>
    </w:p>
    <w:p>
      <w:pPr>
        <w:pStyle w:val="13"/>
        <w:numPr>
          <w:ilvl w:val="0"/>
          <w:numId w:val="5"/>
        </w:numPr>
        <w:ind w:left="1560"/>
        <w:jc w:val="both"/>
        <w:rPr>
          <w:rFonts w:ascii="Times New Roman" w:hAnsi="Times New Roman" w:cs="Times New Roman"/>
          <w:shd w:val="clear" w:color="auto" w:fill="FCFCFC"/>
        </w:rPr>
      </w:pPr>
    </w:p>
    <w:p>
      <w:pPr>
        <w:pStyle w:val="12"/>
        <w:numPr>
          <w:ilvl w:val="0"/>
          <w:numId w:val="2"/>
        </w:numPr>
        <w:ind w:left="851" w:hanging="284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hd w:val="clear" w:color="auto" w:fill="FCFCFC"/>
        </w:rPr>
        <w:t>Перед</w:t>
      </w:r>
      <w:r>
        <w:rPr>
          <w:rFonts w:ascii="Times New Roman" w:hAnsi="Times New Roman" w:cs="Times New Roman"/>
          <w:shd w:val="clear" w:color="auto" w:fill="FCFCFC"/>
          <w:lang w:val="en-US"/>
        </w:rPr>
        <w:t xml:space="preserve"> (</w:t>
      </w:r>
      <w:r>
        <w:rPr>
          <w:rFonts w:ascii="Times New Roman" w:hAnsi="Times New Roman" w:cs="Times New Roman"/>
          <w:u w:val="single"/>
        </w:rPr>
        <w:t>Наименование банка №4</w:t>
      </w:r>
      <w:r>
        <w:rPr>
          <w:rFonts w:ascii="Times New Roman" w:hAnsi="Times New Roman" w:cs="Times New Roman"/>
          <w:u w:val="single"/>
          <w:lang w:val="en-US"/>
        </w:rPr>
        <w:t>)</w:t>
      </w:r>
      <w:r>
        <w:rPr>
          <w:rFonts w:ascii="Times New Roman" w:hAnsi="Times New Roman" w:cs="Times New Roman"/>
          <w:u w:val="single"/>
        </w:rPr>
        <w:t>:</w:t>
      </w:r>
    </w:p>
    <w:p>
      <w:pPr>
        <w:pStyle w:val="13"/>
        <w:ind w:left="1560"/>
        <w:jc w:val="both"/>
        <w:rPr>
          <w:rFonts w:ascii="Times New Roman" w:hAnsi="Times New Roman" w:cs="Times New Roman"/>
        </w:rPr>
      </w:pPr>
    </w:p>
    <w:p>
      <w:pPr>
        <w:pStyle w:val="13"/>
        <w:numPr>
          <w:ilvl w:val="0"/>
          <w:numId w:val="3"/>
        </w:numPr>
        <w:ind w:left="1560" w:hanging="426"/>
        <w:jc w:val="both"/>
        <w:rPr>
          <w:rFonts w:ascii="Times New Roman" w:hAnsi="Times New Roman" w:cs="Times New Roman"/>
          <w:shd w:val="clear" w:color="auto" w:fill="FCFCFC"/>
        </w:rPr>
      </w:pPr>
      <w:r>
        <w:rPr>
          <w:rFonts w:ascii="Times New Roman" w:hAnsi="Times New Roman" w:cs="Times New Roman"/>
          <w:shd w:val="clear" w:color="auto" w:fill="FCFCFC"/>
        </w:rPr>
        <w:t xml:space="preserve">по Кредитному договору № </w:t>
      </w:r>
      <w:r>
        <w:rPr>
          <w:rFonts w:ascii="Times New Roman" w:hAnsi="Times New Roman" w:cs="Times New Roman"/>
          <w:b/>
          <w:shd w:val="clear" w:color="auto" w:fill="FCFCFC"/>
        </w:rPr>
        <w:t xml:space="preserve">НОМЕР </w:t>
      </w:r>
      <w:r>
        <w:rPr>
          <w:rFonts w:ascii="Times New Roman" w:hAnsi="Times New Roman" w:cs="Times New Roman"/>
          <w:shd w:val="clear" w:color="auto" w:fill="FCFCFC"/>
        </w:rPr>
        <w:t xml:space="preserve">от </w:t>
      </w:r>
      <w:r>
        <w:rPr>
          <w:rFonts w:ascii="Times New Roman" w:hAnsi="Times New Roman" w:cs="Times New Roman"/>
          <w:b/>
          <w:shd w:val="clear" w:color="auto" w:fill="FCFCFC"/>
        </w:rPr>
        <w:t>ДАТА</w:t>
      </w:r>
      <w:r>
        <w:rPr>
          <w:rFonts w:ascii="Times New Roman" w:hAnsi="Times New Roman" w:cs="Times New Roman"/>
          <w:shd w:val="clear" w:color="auto" w:fill="FCFCFC"/>
        </w:rPr>
        <w:t xml:space="preserve"> г. общая сумма задолженности составляет </w:t>
      </w:r>
      <w:r>
        <w:rPr>
          <w:rFonts w:ascii="Times New Roman" w:hAnsi="Times New Roman" w:cs="Times New Roman"/>
          <w:b/>
          <w:shd w:val="clear" w:color="auto" w:fill="FCFCFC"/>
        </w:rPr>
        <w:t>СУММА рублей</w:t>
      </w:r>
      <w:r>
        <w:rPr>
          <w:rFonts w:ascii="Times New Roman" w:hAnsi="Times New Roman" w:cs="Times New Roman"/>
          <w:shd w:val="clear" w:color="auto" w:fill="FCFCFC"/>
        </w:rPr>
        <w:t xml:space="preserve">, в том числе сумма основного долга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рублей, сумма задолженности по начисленным процентам </w:t>
      </w:r>
      <w:r>
        <w:rPr>
          <w:rFonts w:ascii="Times New Roman" w:hAnsi="Times New Roman" w:cs="Times New Roman"/>
          <w:b/>
          <w:shd w:val="clear" w:color="auto" w:fill="FCFCFC"/>
        </w:rPr>
        <w:t>СУММА</w:t>
      </w:r>
      <w:r>
        <w:rPr>
          <w:rFonts w:ascii="Times New Roman" w:hAnsi="Times New Roman" w:cs="Times New Roman"/>
          <w:shd w:val="clear" w:color="auto" w:fill="FCFCFC"/>
        </w:rPr>
        <w:t xml:space="preserve"> рублей. </w:t>
      </w:r>
    </w:p>
    <w:p>
      <w:pPr>
        <w:pStyle w:val="13"/>
        <w:ind w:left="1134"/>
        <w:jc w:val="both"/>
        <w:rPr>
          <w:rFonts w:ascii="Times New Roman" w:hAnsi="Times New Roman" w:cs="Times New Roman"/>
        </w:rPr>
      </w:pP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Задолженность по оплате труда, причинению вреда жизни и здоровью, а также обязательным платежам в бюджет (налогам, сборам и иным платежам) отсутствует.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Задолженность по требованиям граждан, перед которыми Должник несет ответственность за причинение вреда жизни или здоровью, путем капитализации соответствующих повременных платежей, задолженность о взыскании алиментов,  задолженность по выплате выходных пособий и оплате труда лиц, работающих у Должника по трудовому договору, задолженность по выплате вознаграждений авторам результатов интеллектуальной деятельности отсутствуют.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Должник не имеет возможности удовлетворить требования Кредиторов в полном объеме, ввиду того, что объем всех ежемесячных обязательных платежей Должника в пользу Кредиторов (более </w:t>
      </w:r>
      <w:r>
        <w:rPr>
          <w:rFonts w:ascii="Times New Roman" w:hAnsi="Times New Roman" w:cs="Times New Roman"/>
          <w:b/>
        </w:rPr>
        <w:t>СУММА</w:t>
      </w:r>
      <w:r>
        <w:rPr>
          <w:rFonts w:ascii="Times New Roman" w:hAnsi="Times New Roman" w:cs="Times New Roman"/>
        </w:rPr>
        <w:t xml:space="preserve"> рублей) значительно превышает средний размер заработной платы Должника за последний год (Приложение № **).</w:t>
      </w:r>
    </w:p>
    <w:p>
      <w:pPr>
        <w:pStyle w:val="13"/>
        <w:ind w:firstLine="851"/>
        <w:jc w:val="both"/>
        <w:rPr>
          <w:rFonts w:ascii="Times New Roman" w:hAnsi="Times New Roman" w:eastAsia="Times New Roman" w:cs="Times New Roman"/>
          <w:szCs w:val="24"/>
        </w:rPr>
      </w:pPr>
      <w:r>
        <w:rPr>
          <w:rFonts w:ascii="Times New Roman" w:hAnsi="Times New Roman" w:eastAsia="Times New Roman" w:cs="Times New Roman"/>
          <w:szCs w:val="24"/>
        </w:rPr>
        <w:t>Должник не имеет дохода и является безработным, о чем свидетельствует справка из Центра занятости населения   (</w:t>
      </w:r>
      <w:r>
        <w:rPr>
          <w:rFonts w:ascii="Times New Roman" w:hAnsi="Times New Roman" w:eastAsia="Times New Roman" w:cs="Times New Roman"/>
          <w:i/>
          <w:szCs w:val="24"/>
        </w:rPr>
        <w:t>Приложение №**</w:t>
      </w:r>
      <w:r>
        <w:rPr>
          <w:rFonts w:ascii="Times New Roman" w:hAnsi="Times New Roman" w:eastAsia="Times New Roman" w:cs="Times New Roman"/>
          <w:szCs w:val="24"/>
        </w:rPr>
        <w:t>).</w:t>
      </w:r>
    </w:p>
    <w:p>
      <w:pPr>
        <w:pStyle w:val="13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основании справки № </w:t>
      </w:r>
      <w:r>
        <w:rPr>
          <w:rFonts w:ascii="Times New Roman" w:hAnsi="Times New Roman" w:cs="Times New Roman"/>
          <w:b/>
          <w:szCs w:val="24"/>
        </w:rPr>
        <w:t>НОМЕР</w:t>
      </w:r>
      <w:r>
        <w:rPr>
          <w:rFonts w:ascii="Times New Roman" w:hAnsi="Times New Roman" w:cs="Times New Roman"/>
          <w:szCs w:val="24"/>
        </w:rPr>
        <w:t xml:space="preserve"> от </w:t>
      </w:r>
      <w:r>
        <w:rPr>
          <w:rFonts w:ascii="Times New Roman" w:hAnsi="Times New Roman" w:cs="Times New Roman"/>
          <w:b/>
          <w:szCs w:val="24"/>
        </w:rPr>
        <w:t>ДАТА</w:t>
      </w:r>
      <w:r>
        <w:rPr>
          <w:rFonts w:ascii="Times New Roman" w:hAnsi="Times New Roman" w:cs="Times New Roman"/>
          <w:szCs w:val="24"/>
        </w:rPr>
        <w:t xml:space="preserve"> г.. </w:t>
      </w:r>
      <w:r>
        <w:rPr>
          <w:rFonts w:ascii="Times New Roman" w:hAnsi="Times New Roman" w:eastAsia="Times New Roman" w:cs="Times New Roman"/>
          <w:szCs w:val="24"/>
        </w:rPr>
        <w:t>(</w:t>
      </w:r>
      <w:r>
        <w:rPr>
          <w:rFonts w:ascii="Times New Roman" w:hAnsi="Times New Roman" w:eastAsia="Times New Roman" w:cs="Times New Roman"/>
          <w:i/>
          <w:szCs w:val="24"/>
        </w:rPr>
        <w:t>Приложение № **</w:t>
      </w:r>
      <w:r>
        <w:rPr>
          <w:rFonts w:ascii="Times New Roman" w:hAnsi="Times New Roman" w:eastAsia="Times New Roman" w:cs="Times New Roman"/>
          <w:szCs w:val="24"/>
        </w:rPr>
        <w:t xml:space="preserve"> )</w:t>
      </w:r>
      <w:r>
        <w:rPr>
          <w:rFonts w:ascii="Times New Roman" w:hAnsi="Times New Roman" w:cs="Times New Roman"/>
          <w:szCs w:val="24"/>
        </w:rPr>
        <w:t xml:space="preserve">Должник отнесен к категории малоимущих граждан. Кроме того, Должник является матерью одиночкой (инвалидом, пр.) </w:t>
      </w:r>
      <w:r>
        <w:rPr>
          <w:rFonts w:ascii="Times New Roman" w:hAnsi="Times New Roman" w:eastAsia="Times New Roman" w:cs="Times New Roman"/>
          <w:szCs w:val="24"/>
        </w:rPr>
        <w:t>(</w:t>
      </w:r>
      <w:r>
        <w:rPr>
          <w:rFonts w:ascii="Times New Roman" w:hAnsi="Times New Roman" w:eastAsia="Times New Roman" w:cs="Times New Roman"/>
          <w:i/>
          <w:szCs w:val="24"/>
        </w:rPr>
        <w:t>Приложение № **</w:t>
      </w:r>
      <w:r>
        <w:rPr>
          <w:rFonts w:ascii="Times New Roman" w:hAnsi="Times New Roman" w:eastAsia="Times New Roman" w:cs="Times New Roman"/>
          <w:szCs w:val="24"/>
        </w:rPr>
        <w:t xml:space="preserve"> 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иждивении у Должника находится несовершеннолетний сын </w:t>
      </w:r>
      <w:r>
        <w:rPr>
          <w:rFonts w:ascii="Times New Roman" w:hAnsi="Times New Roman" w:cs="Times New Roman"/>
          <w:b/>
        </w:rPr>
        <w:t>Ф.И.О</w:t>
      </w:r>
      <w:r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  <w:b/>
        </w:rPr>
        <w:t>ДАТА</w:t>
      </w:r>
      <w:r>
        <w:rPr>
          <w:rFonts w:ascii="Times New Roman" w:hAnsi="Times New Roman" w:cs="Times New Roman"/>
        </w:rPr>
        <w:t xml:space="preserve"> года рождения, проживающий вместе с Должником (Приложения №№ **-**).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Соглашением об оплате алиментов на содержание несовершеннолетнего ребенка, удостоверенного нотариусом г. Москвы </w:t>
      </w:r>
      <w:r>
        <w:rPr>
          <w:rFonts w:ascii="Times New Roman" w:hAnsi="Times New Roman" w:cs="Times New Roman"/>
          <w:b/>
        </w:rPr>
        <w:t>Ф.И.О. ДАТА</w:t>
      </w:r>
      <w:r>
        <w:rPr>
          <w:rFonts w:ascii="Times New Roman" w:hAnsi="Times New Roman" w:cs="Times New Roman"/>
        </w:rPr>
        <w:t xml:space="preserve"> г., заключенного между Должником и матерью несовершеннолетнего сына Должника </w:t>
      </w:r>
      <w:r>
        <w:rPr>
          <w:rFonts w:ascii="Times New Roman" w:hAnsi="Times New Roman" w:cs="Times New Roman"/>
          <w:b/>
        </w:rPr>
        <w:t>Ф.И.О</w:t>
      </w:r>
      <w:r>
        <w:rPr>
          <w:rFonts w:ascii="Times New Roman" w:hAnsi="Times New Roman" w:cs="Times New Roman"/>
        </w:rPr>
        <w:t xml:space="preserve">., Должник обязался выплачивать в пользу своего несовершеннолетнего сына алименты в размере </w:t>
      </w:r>
      <w:r>
        <w:rPr>
          <w:rFonts w:ascii="Times New Roman" w:hAnsi="Times New Roman" w:cs="Times New Roman"/>
          <w:b/>
        </w:rPr>
        <w:t>СУММА</w:t>
      </w:r>
      <w:r>
        <w:rPr>
          <w:rFonts w:ascii="Times New Roman" w:hAnsi="Times New Roman" w:cs="Times New Roman"/>
        </w:rPr>
        <w:t xml:space="preserve"> рублей ежемесячно до достижения сыном восемнадцатилетнего возраста (Приложение № **).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собственности Должника находится жилой дом, общей площадью ***кв.м. с земельным участком площадью***кв.м.по адресу: </w:t>
      </w:r>
      <w:r>
        <w:rPr>
          <w:rFonts w:ascii="Times New Roman" w:hAnsi="Times New Roman" w:cs="Times New Roman"/>
          <w:b/>
        </w:rPr>
        <w:t>АДРЕС</w:t>
      </w:r>
      <w:r>
        <w:rPr>
          <w:rFonts w:ascii="Times New Roman" w:hAnsi="Times New Roman" w:cs="Times New Roman"/>
        </w:rPr>
        <w:t>(Приложения №**), являющийся единственным пригодным для постоянного проживания помещением для него и членов его семьи.</w:t>
      </w:r>
    </w:p>
    <w:p>
      <w:pPr>
        <w:pStyle w:val="13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Должником была произведена сделка: по договору купли-продажи № </w:t>
      </w:r>
      <w:r>
        <w:rPr>
          <w:rFonts w:ascii="Times New Roman" w:hAnsi="Times New Roman" w:cs="Times New Roman"/>
          <w:b/>
          <w:szCs w:val="24"/>
        </w:rPr>
        <w:t>НОМЕР ДАТА</w:t>
      </w:r>
      <w:r>
        <w:rPr>
          <w:rFonts w:ascii="Times New Roman" w:hAnsi="Times New Roman" w:cs="Times New Roman"/>
          <w:szCs w:val="24"/>
        </w:rPr>
        <w:t xml:space="preserve"> года было реализовано автотранспортное средство НАИМЕНОВАНИЕ ГОД года выпуска </w:t>
      </w:r>
      <w:r>
        <w:rPr>
          <w:rFonts w:ascii="Times New Roman" w:hAnsi="Times New Roman" w:cs="Times New Roman"/>
          <w:i/>
          <w:szCs w:val="24"/>
        </w:rPr>
        <w:t>(Приложение № **).</w:t>
      </w:r>
      <w:r>
        <w:rPr>
          <w:rFonts w:ascii="Times New Roman" w:hAnsi="Times New Roman" w:cs="Times New Roman"/>
          <w:szCs w:val="24"/>
        </w:rPr>
        <w:t>Денежные средства, полученные от совершения сделки, были уплачены в равных долях кредиторам.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в собственности Должника находится автомобиль марки </w:t>
      </w:r>
      <w:r>
        <w:rPr>
          <w:rFonts w:ascii="Times New Roman" w:hAnsi="Times New Roman" w:cs="Times New Roman"/>
          <w:b/>
        </w:rPr>
        <w:t>НАИМЕНОВАНИЕ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ru-RU"/>
        </w:rPr>
        <w:t>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г., идентификационный номер </w:t>
      </w:r>
      <w:r>
        <w:rPr>
          <w:rFonts w:ascii="Times New Roman" w:hAnsi="Times New Roman" w:cs="Times New Roman"/>
          <w:lang w:val="en-US"/>
        </w:rPr>
        <w:t>VIN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НОМЕР</w:t>
      </w:r>
      <w:r>
        <w:rPr>
          <w:rFonts w:ascii="Times New Roman" w:hAnsi="Times New Roman" w:cs="Times New Roman"/>
        </w:rPr>
        <w:t xml:space="preserve"> (Приложение № **).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Какое-либо другое имущество, на которое может быть обращено взыскание в соответствии с действующим законодательством, у Должника отсутствует.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 1 ст. 213.3 Федерального закона «О несостоятельности (банкротстве)» №127-ФЗ от 16.10.2002 (далее также – «Закон о банкротстве»), правом на обращение в суд с заявлением о признании гражданина банкротом обладают гражданин, конкурсный кредитор, уполномоченный орган.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 1 с. 213.3 Закона о банкротстве, заявление о признании гражданина банкротом принимается судом при условии, что требования к гражданину составляют не менее чем пятьсот тысяч рублей и указанные требования не исполнены в течение трех месяцев с даты, когда они должны быть исполнены, если иное не предусмотрено Законом о банкротстве.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п. 1 ст. 213.4 Закона о банкротстве, гражданин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 (или)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пятьсот тысяч рублей.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 п. 2 ст. 213.4 Закона о банкротстве гражданин вправе подать в арбитражный суд заявление о признании его банкротом в случае предвидения банкротства при наличии обстоятельств, очевидно свидетельствующих о том, что он не в состоянии исполнить денежные обязательства и (или) обязанность по уплате обязательных платежей в установленный срок, при этом гражданин отвечает признакам неплатежеспособности и (или) признакам недостаточности имущества. 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п.3 ст.213.6 Закона о банкротстве, под неплатежеспособностью гражданина понимается его неспособность удовлетворить в полном объеме требования кредиторов по денежным обязательствам и (или) исполнить обязанность по уплате обязательных платежей.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не доказано иное, гражданин предполагается неплатежеспособным при условии, что имеет место хотя бы одно из следующих обстоятельств:</w:t>
      </w:r>
    </w:p>
    <w:p>
      <w:pPr>
        <w:pStyle w:val="1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гражданин прекратил расчеты с кредиторами, то есть перестал исполнять денежные обязательства и (или) обязанность по уплате обязательных платежей, срок исполнения которых наступил;</w:t>
      </w:r>
    </w:p>
    <w:p>
      <w:pPr>
        <w:pStyle w:val="1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чем десять процентов совокупного размера денежных обязательств и (или) обязанности по уплате обязательных платежей, которые имеются у гражданина и срок исполнения которых наступил, не исполнены им в течение более чем одного месяца со дня, когда такие обязательства и (или) обязанность должны быть исполнены;</w:t>
      </w:r>
    </w:p>
    <w:p>
      <w:pPr>
        <w:pStyle w:val="1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размер задолженности гражданина превышает стоимость его имущества, в том числе права требования;</w:t>
      </w:r>
    </w:p>
    <w:p>
      <w:pPr>
        <w:pStyle w:val="1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постановления об окончании исполнительного производства в связи с тем, что у гражданина отсутствует имущество, на которое может быть обращено взыскание.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момент подачи настоящего заявления: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существуют обстоятельства, очевидно свидетельствующие о том, что Должник не в состоянии исполнить денежные обязательства и (или) обязанность по уплате обязательных платежей в установленный срок;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сумма задолженности Должника перед Кредитором составляет </w:t>
      </w:r>
      <w:r>
        <w:rPr>
          <w:rFonts w:ascii="Times New Roman" w:hAnsi="Times New Roman" w:cs="Times New Roman"/>
          <w:b/>
        </w:rPr>
        <w:t>более 500 000 рублей</w:t>
      </w:r>
      <w:r>
        <w:rPr>
          <w:rFonts w:ascii="Times New Roman" w:hAnsi="Times New Roman" w:cs="Times New Roman"/>
        </w:rPr>
        <w:t>;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срок, в течение которого Должником не были исполнены обязательства, превышает 3 (три) месяца с момента наступления даты их исполнения.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более чем десять процентов совокупного размера денежных обязательств и (или) обязанности по уплате обязательных платежей, которые имеются у Должника и срок исполнения которых наступил, не исполнены в течение более чем одного месяца со дня, когда такие обязательства и (или) обязанность должны быть исполнены.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размер задолженности Должника перед Кредитором превышает стоимость его имущества, на которое может быть обращено взыскание в соответствии с действующим законодательством (п. 3 ст. 213.25 Закона о банкротстве и ст. 446 ГПК РФ).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Должник сообщает суду, что имеет счета в следующих банках и иных кредитных организациях и банковские карты (зарплатные, пенсионные, депозитные, кредитные):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</w:p>
    <w:p>
      <w:pPr>
        <w:pStyle w:val="13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Наименование банка №1</w:t>
      </w:r>
    </w:p>
    <w:p>
      <w:pPr>
        <w:pStyle w:val="13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hd w:val="clear" w:color="auto" w:fill="FFFFFF"/>
        </w:rPr>
        <w:t>Наименование банка №2</w:t>
      </w:r>
    </w:p>
    <w:p>
      <w:pPr>
        <w:pStyle w:val="13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Наименование банка №3</w:t>
      </w:r>
    </w:p>
    <w:p>
      <w:pPr>
        <w:pStyle w:val="13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Наименование банка №4</w:t>
      </w:r>
    </w:p>
    <w:p>
      <w:pPr>
        <w:pStyle w:val="13"/>
        <w:ind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     Наименование банка №5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     Наименование банка №6</w:t>
      </w:r>
      <w:r>
        <w:rPr>
          <w:rFonts w:ascii="Times New Roman" w:hAnsi="Times New Roman" w:cs="Times New Roman"/>
        </w:rPr>
        <w:t>(Приложения №№ **-**).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Должник не привлекался к административной ответственности за мелкое хищение, умышленное уничтожение или повреждение имущества, неправомерные действия при банкротстве, фиктивное или преднамеренное банкротство.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Кроме того, в настоящий момент отсутствуют сведения об известных Должнику уголовных и административных делах в отношении него, а также о наличии неснятой или непогашенной судимости.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Сделок с недвижимым имуществом, ценными бумагами, долями в уставном капитале, транспортными средствами и сделок на сумму свыше трехсот тысяч рублей в течение трех лет до даты подачи настоящего заявления Должником не совершались.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общим смыслом п. 19 Постановления Пленума Верховного Суда РФ № 45 от 13.10.2015 г. «О некоторых вопросах, связанных с введением в действие процедур, применяемых в делах о несостоятельности (банкротстве) граждан» в качестве доказательства наличия у Должника денежных средств, достаточных для погашения расходов по делу о банкротстве, к настоящему заявлению приложен платежный документ об оплате денежных средств в размере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____</w:t>
      </w:r>
      <w:r>
        <w:rPr>
          <w:rFonts w:ascii="Times New Roman" w:hAnsi="Times New Roman" w:cs="Times New Roman"/>
        </w:rPr>
        <w:t xml:space="preserve"> рублей (</w:t>
      </w:r>
      <w:r>
        <w:rPr>
          <w:rFonts w:ascii="Times New Roman" w:hAnsi="Times New Roman" w:cs="Times New Roman"/>
          <w:i/>
        </w:rPr>
        <w:t>Приложение №</w:t>
      </w:r>
      <w:r>
        <w:rPr>
          <w:rFonts w:ascii="Times New Roman" w:hAnsi="Times New Roman" w:cs="Times New Roman"/>
        </w:rPr>
        <w:t>3).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 имеются признаки банкротства гражданина-должника, указанные в п. 3 ст. 213.6 Закона о банкротстве и основания для возбуждения судом дела о банкротстве в соответствии со статьями 213.3 и 213.4 Закона о банкротстве.</w:t>
      </w:r>
    </w:p>
    <w:p>
      <w:pPr>
        <w:pStyle w:val="13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вышеизложенного, а также руководствуясь ст. ст. 6, 27, 38, 213.3, 213.4 Федерального закона «О несостоятельности (банкротстве)» от 26.10.2002 №127-ФЗ; ст. ст. 223, 224 АПК РФ,</w:t>
      </w:r>
    </w:p>
    <w:p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>
      <w:pPr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ПРОШУ:</w:t>
      </w:r>
    </w:p>
    <w:p>
      <w:pPr>
        <w:pStyle w:val="12"/>
        <w:numPr>
          <w:ilvl w:val="0"/>
          <w:numId w:val="7"/>
        </w:numPr>
        <w:tabs>
          <w:tab w:val="left" w:pos="567"/>
        </w:tabs>
        <w:spacing w:line="240" w:lineRule="auto"/>
        <w:ind w:left="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Признать </w:t>
      </w:r>
      <w:r>
        <w:rPr>
          <w:rFonts w:ascii="Times New Roman" w:hAnsi="Times New Roman" w:cs="Times New Roman"/>
          <w:b/>
        </w:rPr>
        <w:t xml:space="preserve">ФАМИЛИЯ ИМЯ ОТЧЕСТВО </w:t>
      </w:r>
      <w:r>
        <w:rPr>
          <w:rFonts w:ascii="Times New Roman" w:hAnsi="Times New Roman" w:cs="Times New Roman"/>
        </w:rPr>
        <w:t>несостоятельным (банкротом)и ввести процедуру реализации имущества (реструктуризации задолженности).</w:t>
      </w:r>
    </w:p>
    <w:p>
      <w:pPr>
        <w:pStyle w:val="12"/>
        <w:numPr>
          <w:ilvl w:val="0"/>
          <w:numId w:val="7"/>
        </w:numPr>
        <w:spacing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финансового управляющего из числа членов саморегулируемой организации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;.</w:t>
      </w:r>
    </w:p>
    <w:p>
      <w:pPr>
        <w:pStyle w:val="12"/>
        <w:spacing w:line="240" w:lineRule="auto"/>
        <w:ind w:left="709"/>
        <w:jc w:val="both"/>
        <w:rPr>
          <w:rFonts w:ascii="Times New Roman" w:hAnsi="Times New Roman" w:cs="Times New Roman"/>
        </w:rPr>
      </w:pPr>
    </w:p>
    <w:p>
      <w:pPr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Приложения:</w:t>
      </w:r>
    </w:p>
    <w:p>
      <w:pPr>
        <w:pStyle w:val="12"/>
        <w:numPr>
          <w:ilvl w:val="0"/>
          <w:numId w:val="8"/>
        </w:numPr>
        <w:spacing w:line="240" w:lineRule="auto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подтверждающий направление копий заявления Кредитору  в 1 экз..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об оплате госпошлины на 1 л. 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как доказательство наличия у Должника денежных средств, достаточных для погашения расходов по делу о банкротстве на 1 л. в 1 экз.</w:t>
      </w:r>
    </w:p>
    <w:p>
      <w:pPr>
        <w:pStyle w:val="12"/>
        <w:numPr>
          <w:ilvl w:val="0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об оплате денежных средств на депозит суда в счет выплаты вознаграждения финансовому управляющему на 1 л. в 1 экз..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из налогового органа, подтверждающая отсутствие статуса индивидуального предпринимателя  на 1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гражданина-должника на 2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страхового свидетельства обязательного пенсионного страхования на 1 л. 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постановке на учет физического лица в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 xml:space="preserve">налогом органе серия </w:t>
      </w:r>
      <w:r>
        <w:rPr>
          <w:rFonts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</w:rPr>
        <w:t xml:space="preserve"> на 1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расторжение брака №</w:t>
      </w:r>
      <w:r>
        <w:rPr>
          <w:rFonts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</w:rPr>
        <w:t xml:space="preserve"> на 1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свидетельства о государственной регистрации права на 2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ПТС </w:t>
      </w:r>
      <w:r>
        <w:rPr>
          <w:rFonts w:ascii="Times New Roman" w:hAnsi="Times New Roman" w:cs="Times New Roman"/>
          <w:lang w:val="ru-RU"/>
        </w:rPr>
        <w:t>_______</w:t>
      </w:r>
      <w:r>
        <w:rPr>
          <w:rFonts w:ascii="Times New Roman" w:hAnsi="Times New Roman" w:cs="Times New Roman"/>
        </w:rPr>
        <w:t xml:space="preserve"> на 2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свидетельства о рождении </w:t>
      </w:r>
      <w:r>
        <w:rPr>
          <w:rFonts w:ascii="Times New Roman" w:hAnsi="Times New Roman" w:cs="Times New Roman"/>
          <w:lang w:val="ru-RU"/>
        </w:rPr>
        <w:t xml:space="preserve">____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lang w:val="ru-RU"/>
        </w:rPr>
        <w:t>______</w:t>
      </w:r>
      <w:r>
        <w:rPr>
          <w:rFonts w:ascii="Times New Roman" w:hAnsi="Times New Roman" w:cs="Times New Roman"/>
        </w:rPr>
        <w:t>на 1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К</w:t>
      </w:r>
      <w:r>
        <w:rPr>
          <w:rFonts w:ascii="Times New Roman" w:hAnsi="Times New Roman" w:cs="Times New Roman"/>
        </w:rPr>
        <w:t xml:space="preserve">опия трудовой книжки 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Справки о доходах Должника за 201</w:t>
      </w:r>
      <w:r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 xml:space="preserve"> года на 4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состоянии индивидуального лицевого счета застрахованного лица (Должника) из ПФР на 2 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из налогового органа об исполнении обязательств налогоплательщиком №</w:t>
      </w:r>
      <w:r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на 1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Кредитный договор № </w:t>
      </w:r>
      <w:r>
        <w:rPr>
          <w:rFonts w:ascii="Times New Roman" w:hAnsi="Times New Roman" w:cs="Times New Roman"/>
          <w:lang w:val="ru-RU"/>
        </w:rPr>
        <w:t xml:space="preserve">___ </w:t>
      </w: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lang w:val="ru-RU"/>
        </w:rPr>
        <w:t>___-</w:t>
      </w:r>
      <w:r>
        <w:rPr>
          <w:rFonts w:ascii="Times New Roman" w:hAnsi="Times New Roman" w:cs="Times New Roman"/>
        </w:rPr>
        <w:t>. на 4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Дополнительное соглашение №1 к договору № </w:t>
      </w:r>
      <w:r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 xml:space="preserve"> на 3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Уведомление от </w:t>
      </w:r>
      <w:r>
        <w:rPr>
          <w:rFonts w:ascii="Times New Roman" w:hAnsi="Times New Roman" w:cs="Times New Roman"/>
          <w:lang w:val="ru-RU"/>
        </w:rPr>
        <w:t xml:space="preserve">банка </w:t>
      </w:r>
      <w:r>
        <w:rPr>
          <w:rFonts w:hint="default" w:ascii="Times New Roman" w:hAnsi="Times New Roman" w:cs="Times New Roman"/>
          <w:lang w:val="ru-RU"/>
        </w:rPr>
        <w:t>«____»</w:t>
      </w:r>
      <w:r>
        <w:rPr>
          <w:rFonts w:ascii="Times New Roman" w:hAnsi="Times New Roman" w:cs="Times New Roman"/>
        </w:rPr>
        <w:t xml:space="preserve"> на 1 л. в 1экз.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суммы требований и выписка по счету по договору №</w:t>
      </w:r>
      <w:r>
        <w:rPr>
          <w:rFonts w:ascii="Times New Roman" w:hAnsi="Times New Roman" w:cs="Times New Roman"/>
          <w:lang w:val="ru-RU"/>
        </w:rPr>
        <w:t xml:space="preserve">____ </w:t>
      </w:r>
      <w:r>
        <w:rPr>
          <w:rFonts w:ascii="Times New Roman" w:hAnsi="Times New Roman" w:cs="Times New Roman"/>
        </w:rPr>
        <w:t>на 6 л.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кредиторов и должников Должника с расшифровкой задолженностей и указанием адресов кредиторов и должников в 1 экз.</w:t>
      </w:r>
    </w:p>
    <w:p>
      <w:pPr>
        <w:pStyle w:val="12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Опись имущества Должника в 1 экз.</w:t>
      </w:r>
    </w:p>
    <w:p>
      <w:pPr>
        <w:shd w:val="clear" w:color="auto" w:fill="FFFFFF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11"/>
        <w:tblW w:w="9855" w:type="dxa"/>
        <w:tblInd w:w="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4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0" w:type="dxa"/>
          </w:tcPr>
          <w:p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Должник</w:t>
            </w:r>
          </w:p>
        </w:tc>
        <w:tc>
          <w:tcPr>
            <w:tcW w:w="4945" w:type="dxa"/>
          </w:tcPr>
          <w:p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____________ /ФАМИЛИЯ ИМЯ ОТЧЕСТВО/</w:t>
            </w:r>
          </w:p>
        </w:tc>
      </w:tr>
    </w:tbl>
    <w:p>
      <w:pPr>
        <w:pStyle w:val="12"/>
        <w:spacing w:line="240" w:lineRule="auto"/>
        <w:ind w:left="709"/>
        <w:jc w:val="both"/>
        <w:rPr>
          <w:rFonts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8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8957495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color w:val="000000"/>
        <w:shd w:val="clear" w:color="auto" w:fill="FFFFF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547"/>
    <w:multiLevelType w:val="multilevel"/>
    <w:tmpl w:val="017F0547"/>
    <w:lvl w:ilvl="0" w:tentative="0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">
    <w:nsid w:val="06634142"/>
    <w:multiLevelType w:val="multilevel"/>
    <w:tmpl w:val="06634142"/>
    <w:lvl w:ilvl="0" w:tentative="0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14" w:hanging="360"/>
      </w:pPr>
      <w:rPr>
        <w:rFonts w:hint="default" w:ascii="Times New Roman" w:hAnsi="Times New Roman" w:cs="Times New Roman" w:eastAsiaTheme="minorHAnsi"/>
      </w:rPr>
    </w:lvl>
    <w:lvl w:ilvl="2" w:tentative="0">
      <w:start w:val="1"/>
      <w:numFmt w:val="lowerRoman"/>
      <w:lvlText w:val="%3."/>
      <w:lvlJc w:val="right"/>
      <w:pPr>
        <w:ind w:left="1834" w:hanging="180"/>
      </w:pPr>
    </w:lvl>
    <w:lvl w:ilvl="3" w:tentative="0">
      <w:start w:val="1"/>
      <w:numFmt w:val="decimal"/>
      <w:lvlText w:val="%4."/>
      <w:lvlJc w:val="left"/>
      <w:pPr>
        <w:ind w:left="2554" w:hanging="360"/>
      </w:pPr>
    </w:lvl>
    <w:lvl w:ilvl="4" w:tentative="0">
      <w:start w:val="1"/>
      <w:numFmt w:val="lowerLetter"/>
      <w:lvlText w:val="%5."/>
      <w:lvlJc w:val="left"/>
      <w:pPr>
        <w:ind w:left="3274" w:hanging="360"/>
      </w:pPr>
    </w:lvl>
    <w:lvl w:ilvl="5" w:tentative="0">
      <w:start w:val="1"/>
      <w:numFmt w:val="lowerRoman"/>
      <w:lvlText w:val="%6."/>
      <w:lvlJc w:val="right"/>
      <w:pPr>
        <w:ind w:left="3994" w:hanging="180"/>
      </w:pPr>
    </w:lvl>
    <w:lvl w:ilvl="6" w:tentative="0">
      <w:start w:val="1"/>
      <w:numFmt w:val="decimal"/>
      <w:lvlText w:val="%7."/>
      <w:lvlJc w:val="left"/>
      <w:pPr>
        <w:ind w:left="4714" w:hanging="360"/>
      </w:pPr>
    </w:lvl>
    <w:lvl w:ilvl="7" w:tentative="0">
      <w:start w:val="1"/>
      <w:numFmt w:val="lowerLetter"/>
      <w:lvlText w:val="%8."/>
      <w:lvlJc w:val="left"/>
      <w:pPr>
        <w:ind w:left="5434" w:hanging="360"/>
      </w:pPr>
    </w:lvl>
    <w:lvl w:ilvl="8" w:tentative="0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5A71EF8"/>
    <w:multiLevelType w:val="multilevel"/>
    <w:tmpl w:val="25A71EF8"/>
    <w:lvl w:ilvl="0" w:tentative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14" w:hanging="360"/>
      </w:pPr>
    </w:lvl>
    <w:lvl w:ilvl="2" w:tentative="0">
      <w:start w:val="1"/>
      <w:numFmt w:val="lowerRoman"/>
      <w:lvlText w:val="%3."/>
      <w:lvlJc w:val="right"/>
      <w:pPr>
        <w:ind w:left="1834" w:hanging="180"/>
      </w:pPr>
    </w:lvl>
    <w:lvl w:ilvl="3" w:tentative="0">
      <w:start w:val="1"/>
      <w:numFmt w:val="decimal"/>
      <w:lvlText w:val="%4."/>
      <w:lvlJc w:val="left"/>
      <w:pPr>
        <w:ind w:left="2554" w:hanging="360"/>
      </w:pPr>
    </w:lvl>
    <w:lvl w:ilvl="4" w:tentative="0">
      <w:start w:val="1"/>
      <w:numFmt w:val="lowerLetter"/>
      <w:lvlText w:val="%5."/>
      <w:lvlJc w:val="left"/>
      <w:pPr>
        <w:ind w:left="3274" w:hanging="360"/>
      </w:pPr>
    </w:lvl>
    <w:lvl w:ilvl="5" w:tentative="0">
      <w:start w:val="1"/>
      <w:numFmt w:val="lowerRoman"/>
      <w:lvlText w:val="%6."/>
      <w:lvlJc w:val="right"/>
      <w:pPr>
        <w:ind w:left="3994" w:hanging="180"/>
      </w:pPr>
    </w:lvl>
    <w:lvl w:ilvl="6" w:tentative="0">
      <w:start w:val="1"/>
      <w:numFmt w:val="decimal"/>
      <w:lvlText w:val="%7."/>
      <w:lvlJc w:val="left"/>
      <w:pPr>
        <w:ind w:left="4714" w:hanging="360"/>
      </w:pPr>
    </w:lvl>
    <w:lvl w:ilvl="7" w:tentative="0">
      <w:start w:val="1"/>
      <w:numFmt w:val="lowerLetter"/>
      <w:lvlText w:val="%8."/>
      <w:lvlJc w:val="left"/>
      <w:pPr>
        <w:ind w:left="5434" w:hanging="360"/>
      </w:pPr>
    </w:lvl>
    <w:lvl w:ilvl="8" w:tentative="0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51B147B"/>
    <w:multiLevelType w:val="multilevel"/>
    <w:tmpl w:val="351B147B"/>
    <w:lvl w:ilvl="0" w:tentative="0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4">
    <w:nsid w:val="3960448E"/>
    <w:multiLevelType w:val="multilevel"/>
    <w:tmpl w:val="3960448E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56DB5"/>
    <w:multiLevelType w:val="multilevel"/>
    <w:tmpl w:val="55056DB5"/>
    <w:lvl w:ilvl="0" w:tentative="0">
      <w:start w:val="1"/>
      <w:numFmt w:val="bullet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6">
    <w:nsid w:val="69A47C28"/>
    <w:multiLevelType w:val="multilevel"/>
    <w:tmpl w:val="69A47C28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C3DF1"/>
    <w:multiLevelType w:val="multilevel"/>
    <w:tmpl w:val="723C3DF1"/>
    <w:lvl w:ilvl="0" w:tentative="0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AE"/>
    <w:rsid w:val="000022AF"/>
    <w:rsid w:val="000025CB"/>
    <w:rsid w:val="0001439F"/>
    <w:rsid w:val="00026852"/>
    <w:rsid w:val="00027847"/>
    <w:rsid w:val="00032F91"/>
    <w:rsid w:val="00036D1E"/>
    <w:rsid w:val="000411A2"/>
    <w:rsid w:val="0004246B"/>
    <w:rsid w:val="00047CEE"/>
    <w:rsid w:val="00047F1B"/>
    <w:rsid w:val="00051B15"/>
    <w:rsid w:val="00054391"/>
    <w:rsid w:val="000710CD"/>
    <w:rsid w:val="000717FD"/>
    <w:rsid w:val="00075933"/>
    <w:rsid w:val="00085D98"/>
    <w:rsid w:val="0008666E"/>
    <w:rsid w:val="0009044D"/>
    <w:rsid w:val="00094A92"/>
    <w:rsid w:val="000962A7"/>
    <w:rsid w:val="000A1F7D"/>
    <w:rsid w:val="000A4C7C"/>
    <w:rsid w:val="000B08C4"/>
    <w:rsid w:val="000D4BB6"/>
    <w:rsid w:val="000D5E85"/>
    <w:rsid w:val="000E1245"/>
    <w:rsid w:val="000E21D5"/>
    <w:rsid w:val="000E726E"/>
    <w:rsid w:val="000F517F"/>
    <w:rsid w:val="000F5955"/>
    <w:rsid w:val="000F6AC1"/>
    <w:rsid w:val="001011EF"/>
    <w:rsid w:val="00104194"/>
    <w:rsid w:val="00106771"/>
    <w:rsid w:val="00107B41"/>
    <w:rsid w:val="00121C5F"/>
    <w:rsid w:val="0012453D"/>
    <w:rsid w:val="00127237"/>
    <w:rsid w:val="00131919"/>
    <w:rsid w:val="00140F41"/>
    <w:rsid w:val="001416D6"/>
    <w:rsid w:val="00143F15"/>
    <w:rsid w:val="0014478F"/>
    <w:rsid w:val="00147257"/>
    <w:rsid w:val="00152129"/>
    <w:rsid w:val="00152308"/>
    <w:rsid w:val="00152E24"/>
    <w:rsid w:val="00155DE8"/>
    <w:rsid w:val="00164B83"/>
    <w:rsid w:val="00164C0A"/>
    <w:rsid w:val="00166DF4"/>
    <w:rsid w:val="0017132B"/>
    <w:rsid w:val="001759B7"/>
    <w:rsid w:val="00175C12"/>
    <w:rsid w:val="0017767F"/>
    <w:rsid w:val="00181EB4"/>
    <w:rsid w:val="00183AFC"/>
    <w:rsid w:val="00192493"/>
    <w:rsid w:val="00192F38"/>
    <w:rsid w:val="0019302B"/>
    <w:rsid w:val="00197043"/>
    <w:rsid w:val="00197322"/>
    <w:rsid w:val="001A08F8"/>
    <w:rsid w:val="001A3518"/>
    <w:rsid w:val="001B21C2"/>
    <w:rsid w:val="001C5A8E"/>
    <w:rsid w:val="001D0047"/>
    <w:rsid w:val="001D1A2A"/>
    <w:rsid w:val="001D55AF"/>
    <w:rsid w:val="001E1275"/>
    <w:rsid w:val="001E2B22"/>
    <w:rsid w:val="001E6E39"/>
    <w:rsid w:val="001F3268"/>
    <w:rsid w:val="001F7121"/>
    <w:rsid w:val="00204A79"/>
    <w:rsid w:val="00212BD0"/>
    <w:rsid w:val="00217666"/>
    <w:rsid w:val="002230E7"/>
    <w:rsid w:val="00226C8C"/>
    <w:rsid w:val="00230E47"/>
    <w:rsid w:val="0024702B"/>
    <w:rsid w:val="002566A7"/>
    <w:rsid w:val="00262E4F"/>
    <w:rsid w:val="00263C1E"/>
    <w:rsid w:val="00292600"/>
    <w:rsid w:val="002A36F2"/>
    <w:rsid w:val="002B6FA0"/>
    <w:rsid w:val="002C1A44"/>
    <w:rsid w:val="002C1CE1"/>
    <w:rsid w:val="002D0F8B"/>
    <w:rsid w:val="002D2E51"/>
    <w:rsid w:val="002D3C7C"/>
    <w:rsid w:val="002D6032"/>
    <w:rsid w:val="002E48BF"/>
    <w:rsid w:val="002E76BA"/>
    <w:rsid w:val="002E794E"/>
    <w:rsid w:val="002E79EA"/>
    <w:rsid w:val="002F2E2D"/>
    <w:rsid w:val="002F7A7D"/>
    <w:rsid w:val="00303178"/>
    <w:rsid w:val="00304538"/>
    <w:rsid w:val="003051B8"/>
    <w:rsid w:val="00306511"/>
    <w:rsid w:val="00316053"/>
    <w:rsid w:val="00316F76"/>
    <w:rsid w:val="003172E1"/>
    <w:rsid w:val="00323EC8"/>
    <w:rsid w:val="0033242D"/>
    <w:rsid w:val="00333562"/>
    <w:rsid w:val="0034586C"/>
    <w:rsid w:val="003529EF"/>
    <w:rsid w:val="00354752"/>
    <w:rsid w:val="0035633F"/>
    <w:rsid w:val="00356608"/>
    <w:rsid w:val="00360FCA"/>
    <w:rsid w:val="00362ECC"/>
    <w:rsid w:val="00364B4B"/>
    <w:rsid w:val="003664A4"/>
    <w:rsid w:val="003679DD"/>
    <w:rsid w:val="00372835"/>
    <w:rsid w:val="00374E51"/>
    <w:rsid w:val="00375840"/>
    <w:rsid w:val="00380584"/>
    <w:rsid w:val="003829CC"/>
    <w:rsid w:val="00385D8E"/>
    <w:rsid w:val="00390678"/>
    <w:rsid w:val="00393DE9"/>
    <w:rsid w:val="00394F9E"/>
    <w:rsid w:val="00395337"/>
    <w:rsid w:val="003A2005"/>
    <w:rsid w:val="003B1C64"/>
    <w:rsid w:val="003B7613"/>
    <w:rsid w:val="003D0E63"/>
    <w:rsid w:val="003D3D37"/>
    <w:rsid w:val="003D55EA"/>
    <w:rsid w:val="003D78EB"/>
    <w:rsid w:val="00437F47"/>
    <w:rsid w:val="00446BF6"/>
    <w:rsid w:val="00450FDE"/>
    <w:rsid w:val="00455DCA"/>
    <w:rsid w:val="00455EF4"/>
    <w:rsid w:val="00467F7A"/>
    <w:rsid w:val="0047108E"/>
    <w:rsid w:val="00474440"/>
    <w:rsid w:val="004772C9"/>
    <w:rsid w:val="00487FED"/>
    <w:rsid w:val="00493507"/>
    <w:rsid w:val="00497E9B"/>
    <w:rsid w:val="004A06B5"/>
    <w:rsid w:val="004A242C"/>
    <w:rsid w:val="004A6350"/>
    <w:rsid w:val="004B01EE"/>
    <w:rsid w:val="004B38A7"/>
    <w:rsid w:val="004B436B"/>
    <w:rsid w:val="004B5108"/>
    <w:rsid w:val="004B5E15"/>
    <w:rsid w:val="004B66A1"/>
    <w:rsid w:val="004C2DBC"/>
    <w:rsid w:val="004C4B81"/>
    <w:rsid w:val="004C62B7"/>
    <w:rsid w:val="004C6C05"/>
    <w:rsid w:val="004D238A"/>
    <w:rsid w:val="004D3BAC"/>
    <w:rsid w:val="004D47C9"/>
    <w:rsid w:val="004D62B8"/>
    <w:rsid w:val="004D66D5"/>
    <w:rsid w:val="004E2DA0"/>
    <w:rsid w:val="004F18C8"/>
    <w:rsid w:val="004F706A"/>
    <w:rsid w:val="004F7724"/>
    <w:rsid w:val="00502920"/>
    <w:rsid w:val="00504C4E"/>
    <w:rsid w:val="00504D9A"/>
    <w:rsid w:val="005128A3"/>
    <w:rsid w:val="00524A74"/>
    <w:rsid w:val="00525045"/>
    <w:rsid w:val="00525694"/>
    <w:rsid w:val="00533238"/>
    <w:rsid w:val="005350A4"/>
    <w:rsid w:val="00535AA9"/>
    <w:rsid w:val="005445C6"/>
    <w:rsid w:val="00552AE3"/>
    <w:rsid w:val="00554F71"/>
    <w:rsid w:val="00561424"/>
    <w:rsid w:val="00565BBF"/>
    <w:rsid w:val="005701D9"/>
    <w:rsid w:val="005762DD"/>
    <w:rsid w:val="00576687"/>
    <w:rsid w:val="00581C2F"/>
    <w:rsid w:val="005851BD"/>
    <w:rsid w:val="00586295"/>
    <w:rsid w:val="00592541"/>
    <w:rsid w:val="00594207"/>
    <w:rsid w:val="00594B2C"/>
    <w:rsid w:val="005A0878"/>
    <w:rsid w:val="005A3D53"/>
    <w:rsid w:val="005B1840"/>
    <w:rsid w:val="005C24AB"/>
    <w:rsid w:val="005C446F"/>
    <w:rsid w:val="005D08F6"/>
    <w:rsid w:val="005D08FA"/>
    <w:rsid w:val="005D4B6D"/>
    <w:rsid w:val="005E067C"/>
    <w:rsid w:val="005E4292"/>
    <w:rsid w:val="005E44A9"/>
    <w:rsid w:val="005E637E"/>
    <w:rsid w:val="005E673C"/>
    <w:rsid w:val="005F57EF"/>
    <w:rsid w:val="005F7695"/>
    <w:rsid w:val="00610300"/>
    <w:rsid w:val="00611459"/>
    <w:rsid w:val="00626B4C"/>
    <w:rsid w:val="00631DEA"/>
    <w:rsid w:val="00637215"/>
    <w:rsid w:val="0065250A"/>
    <w:rsid w:val="00654BC5"/>
    <w:rsid w:val="00655606"/>
    <w:rsid w:val="006566D3"/>
    <w:rsid w:val="00657330"/>
    <w:rsid w:val="00660A84"/>
    <w:rsid w:val="00661A51"/>
    <w:rsid w:val="0066699E"/>
    <w:rsid w:val="006700DB"/>
    <w:rsid w:val="00670903"/>
    <w:rsid w:val="00671231"/>
    <w:rsid w:val="006750D7"/>
    <w:rsid w:val="00675C3C"/>
    <w:rsid w:val="00677E63"/>
    <w:rsid w:val="00683407"/>
    <w:rsid w:val="00696129"/>
    <w:rsid w:val="0069624F"/>
    <w:rsid w:val="006A4A10"/>
    <w:rsid w:val="006B27C4"/>
    <w:rsid w:val="006B5C5C"/>
    <w:rsid w:val="006C119C"/>
    <w:rsid w:val="006F48BE"/>
    <w:rsid w:val="006F5340"/>
    <w:rsid w:val="006F7F9D"/>
    <w:rsid w:val="007004F9"/>
    <w:rsid w:val="00701526"/>
    <w:rsid w:val="007300FE"/>
    <w:rsid w:val="007324D1"/>
    <w:rsid w:val="0073376E"/>
    <w:rsid w:val="00735351"/>
    <w:rsid w:val="0073590F"/>
    <w:rsid w:val="0075452B"/>
    <w:rsid w:val="007570D0"/>
    <w:rsid w:val="00762A71"/>
    <w:rsid w:val="007633AE"/>
    <w:rsid w:val="007640E3"/>
    <w:rsid w:val="007667B8"/>
    <w:rsid w:val="00777D0B"/>
    <w:rsid w:val="00785166"/>
    <w:rsid w:val="00786902"/>
    <w:rsid w:val="00793B4E"/>
    <w:rsid w:val="00794AE7"/>
    <w:rsid w:val="007A0343"/>
    <w:rsid w:val="007A2A1D"/>
    <w:rsid w:val="007A3558"/>
    <w:rsid w:val="007A3E5A"/>
    <w:rsid w:val="007A5081"/>
    <w:rsid w:val="007A53DA"/>
    <w:rsid w:val="007A6012"/>
    <w:rsid w:val="007A7EC3"/>
    <w:rsid w:val="007B4A2E"/>
    <w:rsid w:val="007D71C4"/>
    <w:rsid w:val="007E2932"/>
    <w:rsid w:val="007E3C3D"/>
    <w:rsid w:val="007E5687"/>
    <w:rsid w:val="007E6218"/>
    <w:rsid w:val="0080122D"/>
    <w:rsid w:val="00801585"/>
    <w:rsid w:val="0080213B"/>
    <w:rsid w:val="00803AAE"/>
    <w:rsid w:val="0081478C"/>
    <w:rsid w:val="0082383E"/>
    <w:rsid w:val="00826851"/>
    <w:rsid w:val="00840154"/>
    <w:rsid w:val="00842C66"/>
    <w:rsid w:val="0084700A"/>
    <w:rsid w:val="00850067"/>
    <w:rsid w:val="0085280F"/>
    <w:rsid w:val="00857C0C"/>
    <w:rsid w:val="00860CB6"/>
    <w:rsid w:val="00871BE3"/>
    <w:rsid w:val="00877702"/>
    <w:rsid w:val="00881D3F"/>
    <w:rsid w:val="00884407"/>
    <w:rsid w:val="008855E7"/>
    <w:rsid w:val="008879CF"/>
    <w:rsid w:val="0089217E"/>
    <w:rsid w:val="00895DD2"/>
    <w:rsid w:val="0089600E"/>
    <w:rsid w:val="008A5DC5"/>
    <w:rsid w:val="008A7C7C"/>
    <w:rsid w:val="008B50EF"/>
    <w:rsid w:val="008B6857"/>
    <w:rsid w:val="008B6F93"/>
    <w:rsid w:val="008C2477"/>
    <w:rsid w:val="008C4D33"/>
    <w:rsid w:val="008C65B4"/>
    <w:rsid w:val="008C6AE5"/>
    <w:rsid w:val="008D3C26"/>
    <w:rsid w:val="008D4C42"/>
    <w:rsid w:val="008E486C"/>
    <w:rsid w:val="008F3308"/>
    <w:rsid w:val="008F5E5E"/>
    <w:rsid w:val="008F72F4"/>
    <w:rsid w:val="00901622"/>
    <w:rsid w:val="0090167C"/>
    <w:rsid w:val="00903BF3"/>
    <w:rsid w:val="00906269"/>
    <w:rsid w:val="0091233A"/>
    <w:rsid w:val="0091339C"/>
    <w:rsid w:val="00913B3F"/>
    <w:rsid w:val="009241B2"/>
    <w:rsid w:val="0092461C"/>
    <w:rsid w:val="0094005E"/>
    <w:rsid w:val="00940509"/>
    <w:rsid w:val="00940DBC"/>
    <w:rsid w:val="00940F45"/>
    <w:rsid w:val="00942106"/>
    <w:rsid w:val="009437C5"/>
    <w:rsid w:val="0094552D"/>
    <w:rsid w:val="00950C77"/>
    <w:rsid w:val="0095265E"/>
    <w:rsid w:val="00954B1F"/>
    <w:rsid w:val="00955317"/>
    <w:rsid w:val="00960809"/>
    <w:rsid w:val="009874BD"/>
    <w:rsid w:val="009A4646"/>
    <w:rsid w:val="009A6888"/>
    <w:rsid w:val="009A6D5A"/>
    <w:rsid w:val="009A7DAE"/>
    <w:rsid w:val="009B748E"/>
    <w:rsid w:val="009C153F"/>
    <w:rsid w:val="009C1A6E"/>
    <w:rsid w:val="009C299B"/>
    <w:rsid w:val="009D2941"/>
    <w:rsid w:val="009D3EEA"/>
    <w:rsid w:val="009D7277"/>
    <w:rsid w:val="009E00EF"/>
    <w:rsid w:val="009E44C0"/>
    <w:rsid w:val="009F1A95"/>
    <w:rsid w:val="009F6EA9"/>
    <w:rsid w:val="00A01BD7"/>
    <w:rsid w:val="00A03293"/>
    <w:rsid w:val="00A044E1"/>
    <w:rsid w:val="00A13839"/>
    <w:rsid w:val="00A14B8B"/>
    <w:rsid w:val="00A316CE"/>
    <w:rsid w:val="00A409D7"/>
    <w:rsid w:val="00A4197D"/>
    <w:rsid w:val="00A42DF7"/>
    <w:rsid w:val="00A430F6"/>
    <w:rsid w:val="00A55E57"/>
    <w:rsid w:val="00A657EA"/>
    <w:rsid w:val="00A73BC3"/>
    <w:rsid w:val="00A84488"/>
    <w:rsid w:val="00A86FFB"/>
    <w:rsid w:val="00A87837"/>
    <w:rsid w:val="00A93176"/>
    <w:rsid w:val="00A9390C"/>
    <w:rsid w:val="00A97331"/>
    <w:rsid w:val="00AA0A78"/>
    <w:rsid w:val="00AA2E03"/>
    <w:rsid w:val="00AA5545"/>
    <w:rsid w:val="00AB33E7"/>
    <w:rsid w:val="00AB687C"/>
    <w:rsid w:val="00AB6FE3"/>
    <w:rsid w:val="00AC1682"/>
    <w:rsid w:val="00AC29CB"/>
    <w:rsid w:val="00AC7748"/>
    <w:rsid w:val="00AD2E23"/>
    <w:rsid w:val="00AD2F0B"/>
    <w:rsid w:val="00AD5CEA"/>
    <w:rsid w:val="00AE2EA2"/>
    <w:rsid w:val="00AE4E1D"/>
    <w:rsid w:val="00AE718F"/>
    <w:rsid w:val="00AE75BB"/>
    <w:rsid w:val="00B01493"/>
    <w:rsid w:val="00B2155B"/>
    <w:rsid w:val="00B22FAA"/>
    <w:rsid w:val="00B27923"/>
    <w:rsid w:val="00B31E5B"/>
    <w:rsid w:val="00B41949"/>
    <w:rsid w:val="00B467F6"/>
    <w:rsid w:val="00B54005"/>
    <w:rsid w:val="00B63767"/>
    <w:rsid w:val="00B63974"/>
    <w:rsid w:val="00B76B26"/>
    <w:rsid w:val="00B8559A"/>
    <w:rsid w:val="00B85E0B"/>
    <w:rsid w:val="00B86228"/>
    <w:rsid w:val="00B91FD2"/>
    <w:rsid w:val="00BA1CEC"/>
    <w:rsid w:val="00BA3952"/>
    <w:rsid w:val="00BA49EC"/>
    <w:rsid w:val="00BB1CC5"/>
    <w:rsid w:val="00BB5C4C"/>
    <w:rsid w:val="00BC2FC1"/>
    <w:rsid w:val="00BD0151"/>
    <w:rsid w:val="00BD21E4"/>
    <w:rsid w:val="00BD4C8D"/>
    <w:rsid w:val="00BD5ACE"/>
    <w:rsid w:val="00BE0E7B"/>
    <w:rsid w:val="00BE3DAC"/>
    <w:rsid w:val="00BE3E42"/>
    <w:rsid w:val="00BE5501"/>
    <w:rsid w:val="00BE69C3"/>
    <w:rsid w:val="00BF0B68"/>
    <w:rsid w:val="00BF428B"/>
    <w:rsid w:val="00BF51B4"/>
    <w:rsid w:val="00BF5357"/>
    <w:rsid w:val="00C0036E"/>
    <w:rsid w:val="00C1129B"/>
    <w:rsid w:val="00C214D3"/>
    <w:rsid w:val="00C23178"/>
    <w:rsid w:val="00C33318"/>
    <w:rsid w:val="00C34427"/>
    <w:rsid w:val="00C34590"/>
    <w:rsid w:val="00C36AE1"/>
    <w:rsid w:val="00C36E3F"/>
    <w:rsid w:val="00C41D7E"/>
    <w:rsid w:val="00C4363B"/>
    <w:rsid w:val="00C43712"/>
    <w:rsid w:val="00C46E2B"/>
    <w:rsid w:val="00C57C52"/>
    <w:rsid w:val="00C63833"/>
    <w:rsid w:val="00C66727"/>
    <w:rsid w:val="00C67D9B"/>
    <w:rsid w:val="00C87E80"/>
    <w:rsid w:val="00C93E89"/>
    <w:rsid w:val="00C95714"/>
    <w:rsid w:val="00C959AA"/>
    <w:rsid w:val="00C975A8"/>
    <w:rsid w:val="00C97BDB"/>
    <w:rsid w:val="00C97CD8"/>
    <w:rsid w:val="00CA0477"/>
    <w:rsid w:val="00CA5E32"/>
    <w:rsid w:val="00CB1662"/>
    <w:rsid w:val="00CB1F88"/>
    <w:rsid w:val="00CB5B67"/>
    <w:rsid w:val="00CB7B59"/>
    <w:rsid w:val="00CC0144"/>
    <w:rsid w:val="00CC32FF"/>
    <w:rsid w:val="00CC7F26"/>
    <w:rsid w:val="00CD3ADC"/>
    <w:rsid w:val="00CD6E56"/>
    <w:rsid w:val="00CE2851"/>
    <w:rsid w:val="00CE5C4B"/>
    <w:rsid w:val="00CE61FF"/>
    <w:rsid w:val="00D00E10"/>
    <w:rsid w:val="00D06465"/>
    <w:rsid w:val="00D1104D"/>
    <w:rsid w:val="00D13C11"/>
    <w:rsid w:val="00D22B04"/>
    <w:rsid w:val="00D33DAC"/>
    <w:rsid w:val="00D34813"/>
    <w:rsid w:val="00D35AE9"/>
    <w:rsid w:val="00D35EB6"/>
    <w:rsid w:val="00D5395E"/>
    <w:rsid w:val="00D6468B"/>
    <w:rsid w:val="00D65993"/>
    <w:rsid w:val="00D66180"/>
    <w:rsid w:val="00D71211"/>
    <w:rsid w:val="00D71F1A"/>
    <w:rsid w:val="00D72115"/>
    <w:rsid w:val="00D8692F"/>
    <w:rsid w:val="00D8697D"/>
    <w:rsid w:val="00D908EB"/>
    <w:rsid w:val="00D91A88"/>
    <w:rsid w:val="00D96A19"/>
    <w:rsid w:val="00DA4ABA"/>
    <w:rsid w:val="00DA5A1B"/>
    <w:rsid w:val="00DB3D8C"/>
    <w:rsid w:val="00DB4A79"/>
    <w:rsid w:val="00DD04C0"/>
    <w:rsid w:val="00DD2F76"/>
    <w:rsid w:val="00DD53F2"/>
    <w:rsid w:val="00DD57A3"/>
    <w:rsid w:val="00DF207B"/>
    <w:rsid w:val="00DF3EC1"/>
    <w:rsid w:val="00DF5DF6"/>
    <w:rsid w:val="00DF615F"/>
    <w:rsid w:val="00E01605"/>
    <w:rsid w:val="00E026DA"/>
    <w:rsid w:val="00E05994"/>
    <w:rsid w:val="00E25B87"/>
    <w:rsid w:val="00E30190"/>
    <w:rsid w:val="00E313E3"/>
    <w:rsid w:val="00E5571D"/>
    <w:rsid w:val="00E57D76"/>
    <w:rsid w:val="00E650B5"/>
    <w:rsid w:val="00E67C01"/>
    <w:rsid w:val="00E76E4B"/>
    <w:rsid w:val="00E91271"/>
    <w:rsid w:val="00E94339"/>
    <w:rsid w:val="00E956C0"/>
    <w:rsid w:val="00E969DD"/>
    <w:rsid w:val="00EA65EE"/>
    <w:rsid w:val="00EB33C7"/>
    <w:rsid w:val="00EC1CA2"/>
    <w:rsid w:val="00EC64DB"/>
    <w:rsid w:val="00EC71D4"/>
    <w:rsid w:val="00ED4973"/>
    <w:rsid w:val="00EE1536"/>
    <w:rsid w:val="00EE402B"/>
    <w:rsid w:val="00EE5F1D"/>
    <w:rsid w:val="00EF1129"/>
    <w:rsid w:val="00EF3F50"/>
    <w:rsid w:val="00EF4B60"/>
    <w:rsid w:val="00EF6FE4"/>
    <w:rsid w:val="00F02661"/>
    <w:rsid w:val="00F05B69"/>
    <w:rsid w:val="00F13B02"/>
    <w:rsid w:val="00F15F55"/>
    <w:rsid w:val="00F160CF"/>
    <w:rsid w:val="00F22A13"/>
    <w:rsid w:val="00F22C2C"/>
    <w:rsid w:val="00F2337C"/>
    <w:rsid w:val="00F2439F"/>
    <w:rsid w:val="00F26F49"/>
    <w:rsid w:val="00F349E9"/>
    <w:rsid w:val="00F34ADC"/>
    <w:rsid w:val="00F34B6B"/>
    <w:rsid w:val="00F409BB"/>
    <w:rsid w:val="00F42DEA"/>
    <w:rsid w:val="00F44DA7"/>
    <w:rsid w:val="00F45A7A"/>
    <w:rsid w:val="00F475DB"/>
    <w:rsid w:val="00F510A1"/>
    <w:rsid w:val="00F56334"/>
    <w:rsid w:val="00F60355"/>
    <w:rsid w:val="00F626F8"/>
    <w:rsid w:val="00F63FE0"/>
    <w:rsid w:val="00F66C3A"/>
    <w:rsid w:val="00F673CF"/>
    <w:rsid w:val="00F7157F"/>
    <w:rsid w:val="00F72ACB"/>
    <w:rsid w:val="00F73201"/>
    <w:rsid w:val="00F82F5E"/>
    <w:rsid w:val="00F86A31"/>
    <w:rsid w:val="00F9543E"/>
    <w:rsid w:val="00F95FC2"/>
    <w:rsid w:val="00F96EED"/>
    <w:rsid w:val="00FA322C"/>
    <w:rsid w:val="00FB7CAA"/>
    <w:rsid w:val="00FC4944"/>
    <w:rsid w:val="00FC7233"/>
    <w:rsid w:val="00FC7E50"/>
    <w:rsid w:val="00FD06AE"/>
    <w:rsid w:val="00FD6EB1"/>
    <w:rsid w:val="00FE03A3"/>
    <w:rsid w:val="00FE15C5"/>
    <w:rsid w:val="00FE3557"/>
    <w:rsid w:val="00FE55E9"/>
    <w:rsid w:val="4E9E51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annotation text"/>
    <w:basedOn w:val="1"/>
    <w:link w:val="17"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paragraph" w:styleId="5">
    <w:name w:val="header"/>
    <w:basedOn w:val="1"/>
    <w:link w:val="14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8">
    <w:name w:val="annotation reference"/>
    <w:basedOn w:val="7"/>
    <w:semiHidden/>
    <w:unhideWhenUsed/>
    <w:uiPriority w:val="99"/>
    <w:rPr>
      <w:sz w:val="16"/>
      <w:szCs w:val="16"/>
    </w:rPr>
  </w:style>
  <w:style w:type="character" w:styleId="9">
    <w:name w:val="Hyperlink"/>
    <w:basedOn w:val="7"/>
    <w:semiHidden/>
    <w:unhideWhenUsed/>
    <w:uiPriority w:val="99"/>
    <w:rPr>
      <w:color w:val="0000FF"/>
      <w:u w:val="single"/>
    </w:r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4">
    <w:name w:val="Верхний колонтитул Знак"/>
    <w:basedOn w:val="7"/>
    <w:link w:val="5"/>
    <w:uiPriority w:val="99"/>
  </w:style>
  <w:style w:type="character" w:customStyle="1" w:styleId="15">
    <w:name w:val="Нижний колонтитул Знак"/>
    <w:basedOn w:val="7"/>
    <w:link w:val="6"/>
    <w:uiPriority w:val="99"/>
  </w:style>
  <w:style w:type="character" w:customStyle="1" w:styleId="16">
    <w:name w:val="Текст выноски Знак"/>
    <w:basedOn w:val="7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7">
    <w:name w:val="Текст примечания Знак"/>
    <w:basedOn w:val="7"/>
    <w:link w:val="3"/>
    <w:uiPriority w:val="99"/>
    <w:rPr>
      <w:sz w:val="20"/>
      <w:szCs w:val="20"/>
    </w:rPr>
  </w:style>
  <w:style w:type="character" w:customStyle="1" w:styleId="18">
    <w:name w:val="Тема примечания Знак"/>
    <w:basedOn w:val="17"/>
    <w:link w:val="4"/>
    <w:semiHidden/>
    <w:uiPriority w:val="99"/>
    <w:rPr>
      <w:b/>
      <w:bCs/>
      <w:sz w:val="20"/>
      <w:szCs w:val="20"/>
    </w:rPr>
  </w:style>
  <w:style w:type="character" w:customStyle="1" w:styleId="19">
    <w:name w:val="apple-converted-space"/>
    <w:basedOn w:val="7"/>
    <w:uiPriority w:val="0"/>
  </w:style>
  <w:style w:type="paragraph" w:customStyle="1" w:styleId="20">
    <w:name w:val="ConsPlus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Arial" w:hAnsi="Arial" w:eastAsia="Arial Unicode MS" w:cs="Arial Unicode MS"/>
      <w:color w:val="000000"/>
      <w:sz w:val="20"/>
      <w:szCs w:val="20"/>
      <w:u w:color="000000"/>
      <w:lang w:val="en-US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912678-8185-4A78-9021-46F8BFCD5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Krokoz™</Company>
  <Pages>5</Pages>
  <Words>2062</Words>
  <Characters>11757</Characters>
  <Lines>97</Lines>
  <Paragraphs>27</Paragraphs>
  <TotalTime>12181</TotalTime>
  <ScaleCrop>false</ScaleCrop>
  <LinksUpToDate>false</LinksUpToDate>
  <CharactersWithSpaces>13792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2015-11-23T19:16:00Z</dcterms:created>
  <dc:creator>7</dc:creator>
  <cp:lastModifiedBy>Редактор</cp:lastModifiedBy>
  <cp:lastPrinted>2016-01-22T10:51:00Z</cp:lastPrinted>
  <dcterms:modified xsi:type="dcterms:W3CDTF">2019-04-04T12:46:09Z</dcterms:modified>
  <cp:revision>359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