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Общество с ограниченной ответственностью "Пегас"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(ООО "Пегас")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20.10.2017 N 82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Ростов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проведении внепланового </w:t>
        <w:br w:type="textWrapping"/>
        <w:t xml:space="preserve">инструктажа по охране труда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целях реализации требований охраны труда, установленных Трудовым кодексом РФ, в соответствии с п. 2.1.4 Порядка обучения по охране труда и проверки знаний требований охраны труда работников организаций, утвержденного Постановлением Минтруда РФ, Минобразования РФ от 13.01.2003 N 1/29, по причине установки в судоремонтном цеху нового оборудования,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Обеспечить 25.10.2017 г. проведение внепланового инструктажа по охране труда для работников судоремонтного цеха, занятых обслуживанием модернизированного оборудования: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Попова А.Б.,  фрезеровщика 4-го разряда;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Кузнецова К.У., фрезеровщика  5-го разряда;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Лютова Л.М., фрезеровщика  6-го разряда.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Ответственным лицом, обеспечивающим проведение внепланового инструктажа по охране труда, назначить начальника судоремонтного цеха Калюжного М.И.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Специалисту в области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охраны труда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Р.П. Королеву осуществлять контроль за соблюдением Программы внепланового инструктажа по охране труда.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Контроль за исполнением приказа оставляю за собой.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            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Сергеев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  <w:tab/>
        <w:t xml:space="preserve">С.С. Сергеев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ознакомлены: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специалист в области охраны труда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Королев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  <w:t xml:space="preserve">  </w:t>
        <w:tab/>
        <w:t xml:space="preserve">Р.П. Королев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20.10.2017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начальник судоремонтного цеха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Калюжный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  <w:t xml:space="preserve">М.И. Калюжный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 xml:space="preserve">20.10.2017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