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8F5" w:rsidRDefault="005868F5">
      <w:pPr>
        <w:pStyle w:val="ConsPlusNormal"/>
        <w:ind w:firstLine="540"/>
        <w:jc w:val="both"/>
      </w:pPr>
    </w:p>
    <w:p w:rsidR="005868F5" w:rsidRDefault="005868F5">
      <w:pPr>
        <w:pStyle w:val="ConsPlusNonformat"/>
        <w:jc w:val="both"/>
      </w:pPr>
      <w:r>
        <w:rPr>
          <w:sz w:val="12"/>
        </w:rPr>
        <w:t>┌─────────────────────────────────────────────────────────────────────────────────────────────────────────────────────────┐</w:t>
      </w:r>
    </w:p>
    <w:p w:rsidR="005868F5" w:rsidRDefault="005868F5">
      <w:pPr>
        <w:pStyle w:val="ConsPlusNonformat"/>
        <w:jc w:val="both"/>
      </w:pPr>
      <w:r>
        <w:rPr>
          <w:sz w:val="12"/>
        </w:rPr>
        <w:t>│   (Назначенный оператор)                            ТАМОЖЕННАЯ ДЕКЛАРАЦИЯ                                    CN 23      │</w:t>
      </w:r>
    </w:p>
    <w:p w:rsidR="005868F5" w:rsidRDefault="005868F5">
      <w:pPr>
        <w:pStyle w:val="ConsPlusNonformat"/>
        <w:jc w:val="both"/>
      </w:pPr>
      <w:r>
        <w:rPr>
          <w:sz w:val="12"/>
        </w:rPr>
        <w:t>│──┬───────────────────────────────┬─────────────────┐                                                                    │</w:t>
      </w:r>
    </w:p>
    <w:p w:rsidR="005868F5" w:rsidRDefault="005868F5">
      <w:pPr>
        <w:pStyle w:val="ConsPlusNonformat"/>
        <w:jc w:val="both"/>
      </w:pPr>
      <w:r>
        <w:rPr>
          <w:sz w:val="12"/>
        </w:rPr>
        <w:t>│Из│Фамилия                        │Таможенная ссылка│N отправления (штриховой код, если│Может быть вскрыто в  Внимание!  │</w:t>
      </w:r>
    </w:p>
    <w:p w:rsidR="005868F5" w:rsidRDefault="005868F5">
      <w:pPr>
        <w:pStyle w:val="ConsPlusNonformat"/>
        <w:jc w:val="both"/>
      </w:pPr>
      <w:r>
        <w:rPr>
          <w:sz w:val="12"/>
        </w:rPr>
        <w:t>│  ├───────────────────────────────┤отправителя (если│имеется)                           служебном порядке     Инструкции │</w:t>
      </w:r>
    </w:p>
    <w:p w:rsidR="005868F5" w:rsidRDefault="005868F5">
      <w:pPr>
        <w:pStyle w:val="ConsPlusNonformat"/>
        <w:jc w:val="both"/>
      </w:pPr>
      <w:r>
        <w:rPr>
          <w:sz w:val="12"/>
        </w:rPr>
        <w:t>│  │Компания/Фирма                 │имеется)         │                                                         на обратной│</w:t>
      </w:r>
    </w:p>
    <w:p w:rsidR="005868F5" w:rsidRDefault="005868F5">
      <w:pPr>
        <w:pStyle w:val="ConsPlusNonformat"/>
        <w:jc w:val="both"/>
      </w:pPr>
      <w:r>
        <w:rPr>
          <w:sz w:val="12"/>
        </w:rPr>
        <w:t>│  ├───────────────────────────────┴─────────────────┤                                                         стороне    │</w:t>
      </w:r>
    </w:p>
    <w:p w:rsidR="005868F5" w:rsidRDefault="005868F5">
      <w:pPr>
        <w:pStyle w:val="ConsPlusNonformat"/>
        <w:jc w:val="both"/>
      </w:pPr>
      <w:r>
        <w:rPr>
          <w:sz w:val="12"/>
        </w:rPr>
        <w:t>│  │Улица                                            │                                                                    │</w:t>
      </w:r>
    </w:p>
    <w:p w:rsidR="005868F5" w:rsidRDefault="005868F5">
      <w:pPr>
        <w:pStyle w:val="ConsPlusNonformat"/>
        <w:jc w:val="both"/>
      </w:pPr>
      <w:r>
        <w:rPr>
          <w:sz w:val="12"/>
        </w:rPr>
        <w:t>│  ├─────────────────────────────────────────────────┤                                                                    │</w:t>
      </w:r>
    </w:p>
    <w:p w:rsidR="005868F5" w:rsidRDefault="005868F5">
      <w:pPr>
        <w:pStyle w:val="ConsPlusNonformat"/>
        <w:jc w:val="both"/>
      </w:pPr>
      <w:r>
        <w:rPr>
          <w:sz w:val="12"/>
        </w:rPr>
        <w:t>│  │Почтовый индекс        Город                     │                                                                    │</w:t>
      </w:r>
    </w:p>
    <w:p w:rsidR="005868F5" w:rsidRDefault="005868F5">
      <w:pPr>
        <w:pStyle w:val="ConsPlusNonformat"/>
        <w:jc w:val="both"/>
      </w:pPr>
      <w:r>
        <w:rPr>
          <w:sz w:val="12"/>
        </w:rPr>
        <w:t>│  ├─────────────────────────────────────────────────┤                                                                    │</w:t>
      </w:r>
    </w:p>
    <w:p w:rsidR="005868F5" w:rsidRDefault="005868F5">
      <w:pPr>
        <w:pStyle w:val="ConsPlusNonformat"/>
        <w:jc w:val="both"/>
      </w:pPr>
      <w:r>
        <w:rPr>
          <w:sz w:val="12"/>
        </w:rPr>
        <w:t>│  │Страна                                           │                                                                    │</w:t>
      </w:r>
    </w:p>
    <w:p w:rsidR="005868F5" w:rsidRDefault="005868F5">
      <w:pPr>
        <w:pStyle w:val="ConsPlusNonformat"/>
        <w:jc w:val="both"/>
      </w:pPr>
      <w:r>
        <w:rPr>
          <w:sz w:val="12"/>
        </w:rPr>
        <w:t>│──┼─────────────────────────────────────────────────┤                                                                    │</w:t>
      </w:r>
    </w:p>
    <w:p w:rsidR="005868F5" w:rsidRDefault="005868F5">
      <w:pPr>
        <w:pStyle w:val="ConsPlusNonformat"/>
        <w:jc w:val="both"/>
      </w:pPr>
      <w:r>
        <w:rPr>
          <w:sz w:val="12"/>
        </w:rPr>
        <w:t>│В │Фамилия                                          │                                                                    │</w:t>
      </w:r>
    </w:p>
    <w:p w:rsidR="005868F5" w:rsidRDefault="005868F5">
      <w:pPr>
        <w:pStyle w:val="ConsPlusNonformat"/>
        <w:jc w:val="both"/>
      </w:pPr>
      <w:r>
        <w:rPr>
          <w:sz w:val="12"/>
        </w:rPr>
        <w:t>│  ├─────────────────────────────────────────────────┤                                                                    │</w:t>
      </w:r>
    </w:p>
    <w:p w:rsidR="005868F5" w:rsidRDefault="005868F5">
      <w:pPr>
        <w:pStyle w:val="ConsPlusNonformat"/>
        <w:jc w:val="both"/>
      </w:pPr>
      <w:r>
        <w:rPr>
          <w:sz w:val="12"/>
        </w:rPr>
        <w:t>│  │Компания/Фирма                                   │                                                                    │</w:t>
      </w:r>
    </w:p>
    <w:p w:rsidR="005868F5" w:rsidRDefault="005868F5">
      <w:pPr>
        <w:pStyle w:val="ConsPlusNonformat"/>
        <w:jc w:val="both"/>
      </w:pPr>
      <w:r>
        <w:rPr>
          <w:sz w:val="12"/>
        </w:rPr>
        <w:t>│  ├─────────────────────────────────────────────────┼────────────────────────────────────────────────────────────────┐   │</w:t>
      </w:r>
    </w:p>
    <w:p w:rsidR="005868F5" w:rsidRDefault="005868F5">
      <w:pPr>
        <w:pStyle w:val="ConsPlusNonformat"/>
        <w:jc w:val="both"/>
      </w:pPr>
      <w:r>
        <w:rPr>
          <w:sz w:val="12"/>
        </w:rPr>
        <w:t>│  │Улица                                            │Реквизиты импортера (если имеется)(ИНН/N НДС/индекс             │   │</w:t>
      </w:r>
    </w:p>
    <w:p w:rsidR="005868F5" w:rsidRDefault="005868F5">
      <w:pPr>
        <w:pStyle w:val="ConsPlusNonformat"/>
        <w:jc w:val="both"/>
      </w:pPr>
      <w:r>
        <w:rPr>
          <w:sz w:val="12"/>
        </w:rPr>
        <w:t>│  ├─────────────────────────────────────────────────┤импортера) (факультативно)                                      │   │</w:t>
      </w:r>
    </w:p>
    <w:p w:rsidR="005868F5" w:rsidRDefault="005868F5">
      <w:pPr>
        <w:pStyle w:val="ConsPlusNonformat"/>
        <w:jc w:val="both"/>
      </w:pPr>
      <w:r>
        <w:rPr>
          <w:sz w:val="12"/>
        </w:rPr>
        <w:t>│  │Почтовый индекс        Город                     ├────────────────────────────────────────────────────────────────┤   │</w:t>
      </w:r>
    </w:p>
    <w:p w:rsidR="005868F5" w:rsidRDefault="005868F5">
      <w:pPr>
        <w:pStyle w:val="ConsPlusNonformat"/>
        <w:jc w:val="both"/>
      </w:pPr>
      <w:r>
        <w:rPr>
          <w:sz w:val="12"/>
        </w:rPr>
        <w:t>│  ├─────────────────────────────────────────────────┤N телефона/факса/e-mail импортера (если известен)               │   │</w:t>
      </w:r>
    </w:p>
    <w:p w:rsidR="005868F5" w:rsidRDefault="005868F5">
      <w:pPr>
        <w:pStyle w:val="ConsPlusNonformat"/>
        <w:jc w:val="both"/>
      </w:pPr>
      <w:r>
        <w:rPr>
          <w:sz w:val="12"/>
        </w:rPr>
        <w:t>│  │Страна                                           │                                                                │   │</w:t>
      </w:r>
    </w:p>
    <w:p w:rsidR="005868F5" w:rsidRDefault="005868F5">
      <w:pPr>
        <w:pStyle w:val="ConsPlusNonformat"/>
        <w:jc w:val="both"/>
      </w:pPr>
      <w:r>
        <w:rPr>
          <w:sz w:val="12"/>
        </w:rPr>
        <w:t>│──┼───────────────────────────────┬──────────┬──────┴─────┬─────────────┬────────────────────────────────────────────┤   │</w:t>
      </w:r>
    </w:p>
    <w:p w:rsidR="005868F5" w:rsidRDefault="005868F5">
      <w:pPr>
        <w:pStyle w:val="ConsPlusNonformat"/>
        <w:jc w:val="both"/>
      </w:pPr>
      <w:r>
        <w:rPr>
          <w:sz w:val="12"/>
        </w:rPr>
        <w:t xml:space="preserve">│  │Подробное описание вложения </w:t>
      </w:r>
      <w:hyperlink w:anchor="P69" w:history="1">
        <w:r>
          <w:rPr>
            <w:color w:val="0000FF"/>
            <w:sz w:val="12"/>
          </w:rPr>
          <w:t>(1)</w:t>
        </w:r>
      </w:hyperlink>
      <w:r>
        <w:rPr>
          <w:sz w:val="12"/>
        </w:rPr>
        <w:t xml:space="preserve">│Количество│Вес нетто (в│Стоимость </w:t>
      </w:r>
      <w:hyperlink w:anchor="P72" w:history="1">
        <w:r>
          <w:rPr>
            <w:color w:val="0000FF"/>
            <w:sz w:val="12"/>
          </w:rPr>
          <w:t>(5)</w:t>
        </w:r>
      </w:hyperlink>
      <w:r>
        <w:rPr>
          <w:sz w:val="12"/>
        </w:rPr>
        <w:t>│Только для коммерческих отправлений         │   │</w:t>
      </w:r>
    </w:p>
    <w:p w:rsidR="005868F5" w:rsidRDefault="005868F5">
      <w:pPr>
        <w:pStyle w:val="ConsPlusNonformat"/>
        <w:jc w:val="both"/>
      </w:pPr>
      <w:r>
        <w:rPr>
          <w:sz w:val="12"/>
        </w:rPr>
        <w:t>│  │                               │</w:t>
      </w:r>
      <w:hyperlink w:anchor="P70" w:history="1">
        <w:r>
          <w:rPr>
            <w:color w:val="0000FF"/>
            <w:sz w:val="12"/>
          </w:rPr>
          <w:t>(2)</w:t>
        </w:r>
      </w:hyperlink>
      <w:r>
        <w:rPr>
          <w:sz w:val="12"/>
        </w:rPr>
        <w:t xml:space="preserve">       │кг)</w:t>
      </w:r>
      <w:hyperlink w:anchor="P71" w:history="1">
        <w:r>
          <w:rPr>
            <w:color w:val="0000FF"/>
            <w:sz w:val="12"/>
          </w:rPr>
          <w:t>(3)</w:t>
        </w:r>
      </w:hyperlink>
      <w:r>
        <w:rPr>
          <w:sz w:val="12"/>
        </w:rPr>
        <w:t xml:space="preserve">      │             ├──────────────┬─────────────────────────────┤   │</w:t>
      </w:r>
    </w:p>
    <w:p w:rsidR="005868F5" w:rsidRDefault="005868F5">
      <w:pPr>
        <w:pStyle w:val="ConsPlusNonformat"/>
        <w:jc w:val="both"/>
      </w:pPr>
      <w:r>
        <w:rPr>
          <w:sz w:val="12"/>
        </w:rPr>
        <w:t xml:space="preserve">│  │                               │          │            │             │Код ТН ВЭД </w:t>
      </w:r>
      <w:hyperlink w:anchor="P73" w:history="1">
        <w:r>
          <w:rPr>
            <w:color w:val="0000FF"/>
            <w:sz w:val="12"/>
          </w:rPr>
          <w:t>(7)</w:t>
        </w:r>
      </w:hyperlink>
      <w:r>
        <w:rPr>
          <w:sz w:val="12"/>
        </w:rPr>
        <w:t>│Страна происхождения товаров │   │</w:t>
      </w:r>
    </w:p>
    <w:p w:rsidR="005868F5" w:rsidRDefault="005868F5">
      <w:pPr>
        <w:pStyle w:val="ConsPlusNonformat"/>
        <w:jc w:val="both"/>
      </w:pPr>
      <w:r>
        <w:rPr>
          <w:sz w:val="12"/>
        </w:rPr>
        <w:t>│  │                               │          │            │             │              │</w:t>
      </w:r>
      <w:hyperlink w:anchor="P73" w:history="1">
        <w:r>
          <w:rPr>
            <w:color w:val="0000FF"/>
            <w:sz w:val="12"/>
          </w:rPr>
          <w:t>(8)</w:t>
        </w:r>
      </w:hyperlink>
      <w:r>
        <w:rPr>
          <w:sz w:val="12"/>
        </w:rPr>
        <w:t xml:space="preserve">                          │   │</w:t>
      </w:r>
    </w:p>
    <w:p w:rsidR="005868F5" w:rsidRDefault="005868F5">
      <w:pPr>
        <w:pStyle w:val="ConsPlusNonformat"/>
        <w:jc w:val="both"/>
      </w:pPr>
      <w:r>
        <w:rPr>
          <w:sz w:val="12"/>
        </w:rPr>
        <w:t>│  ├───────────────────────────────┼──────────┼────────────┼─────────────┼──────────────┼─────────────────────────────┤   │</w:t>
      </w:r>
    </w:p>
    <w:p w:rsidR="005868F5" w:rsidRDefault="005868F5">
      <w:pPr>
        <w:pStyle w:val="ConsPlusNonformat"/>
        <w:jc w:val="both"/>
      </w:pPr>
      <w:r>
        <w:rPr>
          <w:sz w:val="12"/>
        </w:rPr>
        <w:t>│  ├───────────────────────────────┼──────────┼────────────┼─────────────┼──────────────┼─────────────────────────────┤   │</w:t>
      </w:r>
    </w:p>
    <w:p w:rsidR="005868F5" w:rsidRDefault="005868F5">
      <w:pPr>
        <w:pStyle w:val="ConsPlusNonformat"/>
        <w:jc w:val="both"/>
      </w:pPr>
      <w:r>
        <w:rPr>
          <w:sz w:val="12"/>
        </w:rPr>
        <w:t>│  ├───────────────────────────────┼──────────┼────────────┼─────────────┼──────────────┼─────────────────────────────┤   │</w:t>
      </w:r>
    </w:p>
    <w:p w:rsidR="005868F5" w:rsidRDefault="005868F5">
      <w:pPr>
        <w:pStyle w:val="ConsPlusNonformat"/>
        <w:jc w:val="both"/>
      </w:pPr>
      <w:r>
        <w:rPr>
          <w:sz w:val="12"/>
        </w:rPr>
        <w:t>│  ├───────────────────────────────┼──────────┼────────────┼─────────────┼──────────────┴─────────────────────────────┤   │</w:t>
      </w:r>
    </w:p>
    <w:p w:rsidR="005868F5" w:rsidRDefault="005868F5">
      <w:pPr>
        <w:pStyle w:val="ConsPlusNonformat"/>
        <w:jc w:val="both"/>
      </w:pPr>
      <w:r>
        <w:rPr>
          <w:sz w:val="12"/>
        </w:rPr>
        <w:t xml:space="preserve">│  │                               │          │Общий вес   │Общая        │Почтовые сборы/Расходы </w:t>
      </w:r>
      <w:hyperlink w:anchor="P74" w:history="1">
        <w:r>
          <w:rPr>
            <w:color w:val="0000FF"/>
            <w:sz w:val="12"/>
          </w:rPr>
          <w:t>(9)</w:t>
        </w:r>
      </w:hyperlink>
      <w:r>
        <w:rPr>
          <w:sz w:val="12"/>
        </w:rPr>
        <w:t xml:space="preserve">                  │   │</w:t>
      </w:r>
    </w:p>
    <w:p w:rsidR="005868F5" w:rsidRDefault="005868F5">
      <w:pPr>
        <w:pStyle w:val="ConsPlusNonformat"/>
        <w:jc w:val="both"/>
      </w:pPr>
      <w:r>
        <w:rPr>
          <w:sz w:val="12"/>
        </w:rPr>
        <w:t xml:space="preserve">│  │                               │          │брутто </w:t>
      </w:r>
      <w:hyperlink w:anchor="P71" w:history="1">
        <w:r>
          <w:rPr>
            <w:color w:val="0000FF"/>
            <w:sz w:val="12"/>
          </w:rPr>
          <w:t>(4)</w:t>
        </w:r>
      </w:hyperlink>
      <w:r>
        <w:rPr>
          <w:sz w:val="12"/>
        </w:rPr>
        <w:t xml:space="preserve">  │стоимость </w:t>
      </w:r>
      <w:hyperlink w:anchor="P72" w:history="1">
        <w:r>
          <w:rPr>
            <w:color w:val="0000FF"/>
            <w:sz w:val="12"/>
          </w:rPr>
          <w:t>(6)</w:t>
        </w:r>
      </w:hyperlink>
      <w:r>
        <w:rPr>
          <w:sz w:val="12"/>
        </w:rPr>
        <w:t>│                                            │   │</w:t>
      </w:r>
    </w:p>
    <w:p w:rsidR="005868F5" w:rsidRDefault="005868F5">
      <w:pPr>
        <w:pStyle w:val="ConsPlusNonformat"/>
        <w:jc w:val="both"/>
      </w:pPr>
      <w:r>
        <w:rPr>
          <w:sz w:val="12"/>
        </w:rPr>
        <w:t>│  ├───────────────────────────────┴──────────┴────────────┴─────────────┼────────────────────────────────────────────┤   │</w:t>
      </w:r>
    </w:p>
    <w:p w:rsidR="005868F5" w:rsidRDefault="005868F5">
      <w:pPr>
        <w:pStyle w:val="ConsPlusNonformat"/>
        <w:jc w:val="both"/>
      </w:pPr>
      <w:r>
        <w:rPr>
          <w:sz w:val="12"/>
        </w:rPr>
        <w:t>│  │Категория отправления    Коммерческий     Пояснение:                 │Учреждение подачи / Дата подачи             │   │</w:t>
      </w:r>
    </w:p>
    <w:p w:rsidR="005868F5" w:rsidRDefault="005868F5">
      <w:pPr>
        <w:pStyle w:val="ConsPlusNonformat"/>
        <w:jc w:val="both"/>
      </w:pPr>
      <w:r>
        <w:rPr>
          <w:sz w:val="12"/>
        </w:rPr>
        <w:t xml:space="preserve">│  │ </w:t>
      </w:r>
      <w:hyperlink w:anchor="P75" w:history="1">
        <w:r>
          <w:rPr>
            <w:color w:val="0000FF"/>
            <w:sz w:val="12"/>
          </w:rPr>
          <w:t>(10)</w:t>
        </w:r>
      </w:hyperlink>
      <w:r>
        <w:rPr>
          <w:sz w:val="12"/>
        </w:rPr>
        <w:t xml:space="preserve">                 ┌─┐образец                                     │                                            │   │</w:t>
      </w:r>
    </w:p>
    <w:p w:rsidR="005868F5" w:rsidRDefault="005868F5">
      <w:pPr>
        <w:pStyle w:val="ConsPlusNonformat"/>
        <w:jc w:val="both"/>
      </w:pPr>
      <w:r>
        <w:rPr>
          <w:sz w:val="12"/>
        </w:rPr>
        <w:t>│  ├─┐Подарок             ├─┤Возврат товара                              │                                            │   │</w:t>
      </w:r>
    </w:p>
    <w:p w:rsidR="005868F5" w:rsidRDefault="005868F5">
      <w:pPr>
        <w:pStyle w:val="ConsPlusNonformat"/>
        <w:jc w:val="both"/>
      </w:pPr>
      <w:r>
        <w:rPr>
          <w:sz w:val="12"/>
        </w:rPr>
        <w:t>│  ├─┤Документ            ├─┤Прочее                                      │                                            │   │</w:t>
      </w:r>
    </w:p>
    <w:p w:rsidR="005868F5" w:rsidRDefault="005868F5">
      <w:pPr>
        <w:pStyle w:val="ConsPlusNonformat"/>
        <w:jc w:val="both"/>
      </w:pPr>
      <w:r>
        <w:rPr>
          <w:sz w:val="12"/>
        </w:rPr>
        <w:t>│  ├─┴────────────────────┴─┴────────────────────────────────────────────┤                                            │   │</w:t>
      </w:r>
    </w:p>
    <w:p w:rsidR="005868F5" w:rsidRDefault="005868F5">
      <w:pPr>
        <w:pStyle w:val="ConsPlusNonformat"/>
        <w:jc w:val="both"/>
      </w:pPr>
      <w:r>
        <w:rPr>
          <w:sz w:val="12"/>
        </w:rPr>
        <w:t xml:space="preserve">│  │Примечания </w:t>
      </w:r>
      <w:hyperlink w:anchor="P76" w:history="1">
        <w:r>
          <w:rPr>
            <w:color w:val="0000FF"/>
            <w:sz w:val="12"/>
          </w:rPr>
          <w:t>(11)</w:t>
        </w:r>
      </w:hyperlink>
      <w:r>
        <w:rPr>
          <w:sz w:val="12"/>
        </w:rPr>
        <w:t>: (напр. товар, подлежащий карантину /                ├────────────────────────────────────────────┤   │</w:t>
      </w:r>
    </w:p>
    <w:p w:rsidR="005868F5" w:rsidRDefault="005868F5">
      <w:pPr>
        <w:pStyle w:val="ConsPlusNonformat"/>
        <w:jc w:val="both"/>
      </w:pPr>
      <w:r>
        <w:rPr>
          <w:sz w:val="12"/>
        </w:rPr>
        <w:t>│  │санитарному, фитосанитарному контролю или подпадающий под            │Я подтверждаю, что указанные в настоящей    │   │</w:t>
      </w:r>
    </w:p>
    <w:p w:rsidR="005868F5" w:rsidRDefault="005868F5">
      <w:pPr>
        <w:pStyle w:val="ConsPlusNonformat"/>
        <w:jc w:val="both"/>
      </w:pPr>
      <w:r>
        <w:rPr>
          <w:sz w:val="12"/>
        </w:rPr>
        <w:t>│  │другие ограничения)                                                  │таможенной декларации сведения являются     │   │</w:t>
      </w:r>
    </w:p>
    <w:p w:rsidR="005868F5" w:rsidRDefault="005868F5">
      <w:pPr>
        <w:pStyle w:val="ConsPlusNonformat"/>
        <w:jc w:val="both"/>
      </w:pPr>
      <w:r>
        <w:rPr>
          <w:sz w:val="12"/>
        </w:rPr>
        <w:t>│  │                                                                     │достоверными, и что в этом отправлении не   │   │</w:t>
      </w:r>
    </w:p>
    <w:p w:rsidR="005868F5" w:rsidRDefault="005868F5">
      <w:pPr>
        <w:pStyle w:val="ConsPlusNonformat"/>
        <w:jc w:val="both"/>
      </w:pPr>
      <w:r>
        <w:rPr>
          <w:sz w:val="12"/>
        </w:rPr>
        <w:t>│  │                                                                     │содержится никаких опасных или запрещенных  │   │</w:t>
      </w:r>
    </w:p>
    <w:p w:rsidR="005868F5" w:rsidRDefault="005868F5">
      <w:pPr>
        <w:pStyle w:val="ConsPlusNonformat"/>
        <w:jc w:val="both"/>
      </w:pPr>
      <w:r>
        <w:rPr>
          <w:sz w:val="12"/>
        </w:rPr>
        <w:t>│  │                                                                     │законодательством или почтовой или          │   │</w:t>
      </w:r>
    </w:p>
    <w:p w:rsidR="005868F5" w:rsidRDefault="005868F5">
      <w:pPr>
        <w:pStyle w:val="ConsPlusNonformat"/>
        <w:jc w:val="both"/>
      </w:pPr>
      <w:r>
        <w:rPr>
          <w:sz w:val="12"/>
        </w:rPr>
        <w:t>│  │                                                                     │таможенной регламентацией предметов         │   │</w:t>
      </w:r>
    </w:p>
    <w:p w:rsidR="005868F5" w:rsidRDefault="005868F5">
      <w:pPr>
        <w:pStyle w:val="ConsPlusNonformat"/>
        <w:jc w:val="both"/>
      </w:pPr>
      <w:r>
        <w:rPr>
          <w:sz w:val="12"/>
        </w:rPr>
        <w:t>│  ├──────────────────┬───────────────────┬──────────────────────────────┼─                                           │   │</w:t>
      </w:r>
    </w:p>
    <w:p w:rsidR="005868F5" w:rsidRDefault="005868F5">
      <w:pPr>
        <w:pStyle w:val="ConsPlusNonformat"/>
        <w:jc w:val="both"/>
      </w:pPr>
      <w:r>
        <w:rPr>
          <w:sz w:val="12"/>
        </w:rPr>
        <w:t xml:space="preserve">│  ├─┐Лицензия </w:t>
      </w:r>
      <w:hyperlink w:anchor="P77" w:history="1">
        <w:r>
          <w:rPr>
            <w:color w:val="0000FF"/>
            <w:sz w:val="12"/>
          </w:rPr>
          <w:t>(12)</w:t>
        </w:r>
      </w:hyperlink>
      <w:r>
        <w:rPr>
          <w:sz w:val="12"/>
        </w:rPr>
        <w:t xml:space="preserve">   ├─┐Сертификат </w:t>
      </w:r>
      <w:hyperlink w:anchor="P77" w:history="1">
        <w:r>
          <w:rPr>
            <w:color w:val="0000FF"/>
            <w:sz w:val="12"/>
          </w:rPr>
          <w:t>(13)</w:t>
        </w:r>
      </w:hyperlink>
      <w:r>
        <w:rPr>
          <w:sz w:val="12"/>
        </w:rPr>
        <w:t xml:space="preserve">  ├─┐Счет </w:t>
      </w:r>
      <w:hyperlink w:anchor="P77" w:history="1">
        <w:r>
          <w:rPr>
            <w:color w:val="0000FF"/>
            <w:sz w:val="12"/>
          </w:rPr>
          <w:t>(14)</w:t>
        </w:r>
      </w:hyperlink>
      <w:r>
        <w:rPr>
          <w:sz w:val="12"/>
        </w:rPr>
        <w:t xml:space="preserve">                   │Дата и подпись отправителя </w:t>
      </w:r>
      <w:hyperlink w:anchor="P78" w:history="1">
        <w:r>
          <w:rPr>
            <w:color w:val="0000FF"/>
            <w:sz w:val="12"/>
          </w:rPr>
          <w:t>(15)</w:t>
        </w:r>
      </w:hyperlink>
      <w:r>
        <w:rPr>
          <w:sz w:val="12"/>
        </w:rPr>
        <w:t xml:space="preserve">             │   │</w:t>
      </w:r>
    </w:p>
    <w:p w:rsidR="005868F5" w:rsidRDefault="005868F5">
      <w:pPr>
        <w:pStyle w:val="ConsPlusNonformat"/>
        <w:jc w:val="both"/>
      </w:pPr>
      <w:r>
        <w:rPr>
          <w:sz w:val="12"/>
        </w:rPr>
        <w:t>│  ├─┘                ├─┘                 ├─┘                            │                                            │   │</w:t>
      </w:r>
    </w:p>
    <w:p w:rsidR="005868F5" w:rsidRDefault="005868F5">
      <w:pPr>
        <w:pStyle w:val="ConsPlusNonformat"/>
        <w:jc w:val="both"/>
      </w:pPr>
      <w:r>
        <w:rPr>
          <w:sz w:val="12"/>
        </w:rPr>
        <w:t>│  │N лицензии(-ий)   │N сертификата(-ов) │N счета                       │                                            │   │</w:t>
      </w:r>
    </w:p>
    <w:p w:rsidR="005868F5" w:rsidRDefault="005868F5">
      <w:pPr>
        <w:pStyle w:val="ConsPlusNonformat"/>
        <w:jc w:val="both"/>
      </w:pPr>
      <w:r>
        <w:rPr>
          <w:sz w:val="12"/>
        </w:rPr>
        <w:t>│  └──────────────────┴───────────────────┴──────────────────────────────┴────────────────────────────────────────────┘   │</w:t>
      </w:r>
    </w:p>
    <w:p w:rsidR="005868F5" w:rsidRDefault="005868F5">
      <w:pPr>
        <w:pStyle w:val="ConsPlusNonformat"/>
        <w:jc w:val="both"/>
      </w:pPr>
      <w:r>
        <w:rPr>
          <w:sz w:val="12"/>
        </w:rPr>
        <w:t>└─────────────────────────────────────────────────────────────────────────────────────────────────────────────────────────┘</w:t>
      </w:r>
    </w:p>
    <w:p w:rsidR="005868F5" w:rsidRDefault="005868F5">
      <w:pPr>
        <w:pStyle w:val="ConsPlusNormal"/>
        <w:jc w:val="both"/>
      </w:pPr>
      <w:r>
        <w:t xml:space="preserve">Размеры: 210 x </w:t>
      </w:r>
      <w:smartTag w:uri="urn:schemas-microsoft-com:office:smarttags" w:element="metricconverter">
        <w:smartTagPr>
          <w:attr w:name="ProductID" w:val="148 мм"/>
        </w:smartTagPr>
        <w:r>
          <w:t>148 мм</w:t>
        </w:r>
      </w:smartTag>
    </w:p>
    <w:p w:rsidR="005868F5" w:rsidRDefault="00C96385">
      <w:pPr>
        <w:pStyle w:val="ConsPlusNormal"/>
        <w:jc w:val="right"/>
      </w:pPr>
      <w:r>
        <w:br w:type="page"/>
      </w:r>
      <w:r w:rsidR="005868F5">
        <w:lastRenderedPageBreak/>
        <w:t>CN 23 (обратная сторона)</w:t>
      </w:r>
    </w:p>
    <w:p w:rsidR="005868F5" w:rsidRPr="00BA59FF" w:rsidRDefault="005868F5">
      <w:pPr>
        <w:pStyle w:val="ConsPlusNormal"/>
        <w:jc w:val="right"/>
        <w:rPr>
          <w:sz w:val="22"/>
          <w:szCs w:val="22"/>
        </w:rPr>
      </w:pPr>
    </w:p>
    <w:p w:rsidR="005868F5" w:rsidRPr="00BA59FF" w:rsidRDefault="005868F5">
      <w:pPr>
        <w:pStyle w:val="ConsPlusNormal"/>
        <w:ind w:firstLine="540"/>
        <w:jc w:val="both"/>
        <w:rPr>
          <w:sz w:val="22"/>
          <w:szCs w:val="22"/>
        </w:rPr>
      </w:pPr>
      <w:r w:rsidRPr="00BA59FF">
        <w:rPr>
          <w:sz w:val="22"/>
          <w:szCs w:val="22"/>
        </w:rPr>
        <w:t>Инструкция</w:t>
      </w:r>
    </w:p>
    <w:p w:rsidR="005868F5" w:rsidRPr="00BA59FF" w:rsidRDefault="005868F5">
      <w:pPr>
        <w:pStyle w:val="ConsPlusNormal"/>
        <w:spacing w:before="240"/>
        <w:ind w:firstLine="540"/>
        <w:jc w:val="both"/>
        <w:rPr>
          <w:sz w:val="22"/>
          <w:szCs w:val="22"/>
        </w:rPr>
      </w:pPr>
      <w:r w:rsidRPr="00BA59FF">
        <w:rPr>
          <w:sz w:val="22"/>
          <w:szCs w:val="22"/>
        </w:rPr>
        <w:t>Декларация и прилагаемые к ней документы прочно прикрепляются к отправлению снаружи или, что предпочтительнее, вкладываются в прозрачный самоклеящийся пакет. Если эта декларация нечетко видна снаружи или если вы предпочитаете ее вложить в отправление, вы должны приклеить на внешней стороне ярлык с указанием о наличии таможенной декларации.</w:t>
      </w:r>
    </w:p>
    <w:p w:rsidR="005868F5" w:rsidRPr="00BA59FF" w:rsidRDefault="005868F5">
      <w:pPr>
        <w:pStyle w:val="ConsPlusNormal"/>
        <w:spacing w:before="240"/>
        <w:ind w:firstLine="540"/>
        <w:jc w:val="both"/>
        <w:rPr>
          <w:sz w:val="22"/>
          <w:szCs w:val="22"/>
        </w:rPr>
      </w:pPr>
      <w:r w:rsidRPr="00BA59FF">
        <w:rPr>
          <w:sz w:val="22"/>
          <w:szCs w:val="22"/>
        </w:rPr>
        <w:t>Для ускорения таможенной обработки таможенная декларация составляется на французском, английском или каком-либо другом языке, принятом в стране назначения.</w:t>
      </w:r>
    </w:p>
    <w:p w:rsidR="005868F5" w:rsidRPr="00BA59FF" w:rsidRDefault="005868F5">
      <w:pPr>
        <w:pStyle w:val="ConsPlusNormal"/>
        <w:spacing w:before="240"/>
        <w:ind w:firstLine="540"/>
        <w:jc w:val="both"/>
        <w:rPr>
          <w:sz w:val="22"/>
          <w:szCs w:val="22"/>
        </w:rPr>
      </w:pPr>
      <w:r w:rsidRPr="00BA59FF">
        <w:rPr>
          <w:sz w:val="22"/>
          <w:szCs w:val="22"/>
        </w:rPr>
        <w:t>Для таможенного досмотра вашего отправления таможня страны назначения должна точно знать его вложение. Поэтому вы должны заполнить декларацию полно и четко. В противном случае это может привести к задержкам в пересылке отправления, а также к другим неудобствам для получателя. Любая ложная или неясная декларация может привести к штрафу или конфискации отправления.</w:t>
      </w:r>
    </w:p>
    <w:p w:rsidR="005868F5" w:rsidRPr="00BA59FF" w:rsidRDefault="005868F5">
      <w:pPr>
        <w:pStyle w:val="ConsPlusNormal"/>
        <w:spacing w:before="240"/>
        <w:ind w:firstLine="540"/>
        <w:jc w:val="both"/>
        <w:rPr>
          <w:sz w:val="22"/>
          <w:szCs w:val="22"/>
        </w:rPr>
      </w:pPr>
      <w:r w:rsidRPr="00BA59FF">
        <w:rPr>
          <w:sz w:val="22"/>
          <w:szCs w:val="22"/>
        </w:rPr>
        <w:t>Ваши товары могут подпадать под ограничения. Поэтому вам следует осведомиться о возможностях ввоза и вывоза (запрещения, ограничения, такие как карантин, ограничения, касающиеся фармацевтических продуктов, и т.д.) и справиться о документах (товарный счет, сертификат о происхождении, санитарный сертификат, лицензия, разрешение на товар, подлежащий карантину (продукты животного, растительного происхождения, пищевые продукты и т.д.)), которые возможно могут потребоваться в стране назначения.</w:t>
      </w:r>
    </w:p>
    <w:p w:rsidR="005868F5" w:rsidRPr="00BA59FF" w:rsidRDefault="005868F5">
      <w:pPr>
        <w:pStyle w:val="ConsPlusNormal"/>
        <w:spacing w:before="240"/>
        <w:ind w:firstLine="540"/>
        <w:jc w:val="both"/>
        <w:rPr>
          <w:sz w:val="22"/>
          <w:szCs w:val="22"/>
        </w:rPr>
      </w:pPr>
      <w:r w:rsidRPr="00BA59FF">
        <w:rPr>
          <w:sz w:val="22"/>
          <w:szCs w:val="22"/>
        </w:rPr>
        <w:t>Под "коммерческим отправлением" подразумевается любой экспортируемый или импортируемый в рамках какой-либо сделки товар независимо от того, продается ли он за какую-нибудь сумму или обменивается без обеспечения денежной массы.</w:t>
      </w:r>
    </w:p>
    <w:p w:rsidR="005868F5" w:rsidRPr="00BA59FF" w:rsidRDefault="005868F5">
      <w:pPr>
        <w:pStyle w:val="ConsPlusNormal"/>
        <w:spacing w:before="240"/>
        <w:ind w:firstLine="540"/>
        <w:jc w:val="both"/>
        <w:rPr>
          <w:sz w:val="22"/>
          <w:szCs w:val="22"/>
        </w:rPr>
      </w:pPr>
      <w:bookmarkStart w:id="0" w:name="P69"/>
      <w:bookmarkEnd w:id="0"/>
      <w:r w:rsidRPr="00BA59FF">
        <w:rPr>
          <w:sz w:val="22"/>
          <w:szCs w:val="22"/>
        </w:rPr>
        <w:t>(1) Должно быть представлено подробное описание каждого предмета, содержащегося в отправлении (например "мужские рубашки из хлопка"). Не допускаются указания общего характера, такие как "запасные детали", "образцы", "пищевые продукты" и т.д.</w:t>
      </w:r>
    </w:p>
    <w:p w:rsidR="005868F5" w:rsidRPr="00BA59FF" w:rsidRDefault="005868F5">
      <w:pPr>
        <w:pStyle w:val="ConsPlusNormal"/>
        <w:spacing w:before="240"/>
        <w:ind w:firstLine="540"/>
        <w:jc w:val="both"/>
        <w:rPr>
          <w:sz w:val="22"/>
          <w:szCs w:val="22"/>
        </w:rPr>
      </w:pPr>
      <w:bookmarkStart w:id="1" w:name="P70"/>
      <w:bookmarkEnd w:id="1"/>
      <w:r w:rsidRPr="00BA59FF">
        <w:rPr>
          <w:sz w:val="22"/>
          <w:szCs w:val="22"/>
        </w:rPr>
        <w:t>(2) Укажите количество каждого предмета и уточните используемую единицу измерения.</w:t>
      </w:r>
    </w:p>
    <w:p w:rsidR="005868F5" w:rsidRPr="00BA59FF" w:rsidRDefault="005868F5">
      <w:pPr>
        <w:pStyle w:val="ConsPlusNormal"/>
        <w:spacing w:before="240"/>
        <w:ind w:firstLine="540"/>
        <w:jc w:val="both"/>
        <w:rPr>
          <w:sz w:val="22"/>
          <w:szCs w:val="22"/>
        </w:rPr>
      </w:pPr>
      <w:bookmarkStart w:id="2" w:name="P71"/>
      <w:bookmarkEnd w:id="2"/>
      <w:r w:rsidRPr="00BA59FF">
        <w:rPr>
          <w:sz w:val="22"/>
          <w:szCs w:val="22"/>
        </w:rPr>
        <w:t>(3) и (4) Укажите чистый вес каждого предмета (в кг) и общий вес отправления с упаковкой (в кг) при его взвешивании на почте в момент подачи.</w:t>
      </w:r>
    </w:p>
    <w:p w:rsidR="005868F5" w:rsidRPr="00BA59FF" w:rsidRDefault="005868F5">
      <w:pPr>
        <w:pStyle w:val="ConsPlusNormal"/>
        <w:spacing w:before="240"/>
        <w:ind w:firstLine="540"/>
        <w:jc w:val="both"/>
        <w:rPr>
          <w:sz w:val="22"/>
          <w:szCs w:val="22"/>
        </w:rPr>
      </w:pPr>
      <w:bookmarkStart w:id="3" w:name="P72"/>
      <w:bookmarkEnd w:id="3"/>
      <w:r w:rsidRPr="00BA59FF">
        <w:rPr>
          <w:sz w:val="22"/>
          <w:szCs w:val="22"/>
        </w:rPr>
        <w:t>(5) и (6) Укажите стоимость каждого предмета и общую стоимость, уточнив валюту (например, шв. фр. для швейцарских франков).</w:t>
      </w:r>
    </w:p>
    <w:p w:rsidR="005868F5" w:rsidRPr="00BA59FF" w:rsidRDefault="005868F5">
      <w:pPr>
        <w:pStyle w:val="ConsPlusNormal"/>
        <w:spacing w:before="240"/>
        <w:ind w:firstLine="540"/>
        <w:jc w:val="both"/>
        <w:rPr>
          <w:sz w:val="22"/>
          <w:szCs w:val="22"/>
        </w:rPr>
      </w:pPr>
      <w:bookmarkStart w:id="4" w:name="P73"/>
      <w:bookmarkEnd w:id="4"/>
      <w:r w:rsidRPr="00BA59FF">
        <w:rPr>
          <w:sz w:val="22"/>
          <w:szCs w:val="22"/>
        </w:rPr>
        <w:t>(7) и (8) Код ТН ВЭД (индекс из шести цифр) определяется по гармонизированной системе описания и кодирования товаров, разработанной Всемирной таможенной организацией. Термин "страна происхождения" обозначает страну происхождения товаров (например, страна, где они были произведены или укомплектованы). Отправителям коммерческих отправлений рекомендуется указывать эти данные, так как это может оказать содействие при обработке этих отправлений таможней.</w:t>
      </w:r>
    </w:p>
    <w:p w:rsidR="005868F5" w:rsidRPr="00BA59FF" w:rsidRDefault="005868F5">
      <w:pPr>
        <w:pStyle w:val="ConsPlusNormal"/>
        <w:spacing w:before="240"/>
        <w:ind w:firstLine="540"/>
        <w:jc w:val="both"/>
        <w:rPr>
          <w:sz w:val="22"/>
          <w:szCs w:val="22"/>
        </w:rPr>
      </w:pPr>
      <w:bookmarkStart w:id="5" w:name="P74"/>
      <w:bookmarkEnd w:id="5"/>
      <w:r w:rsidRPr="00BA59FF">
        <w:rPr>
          <w:sz w:val="22"/>
          <w:szCs w:val="22"/>
        </w:rPr>
        <w:t>(9) Укажите сумму тарифа, оплаченного за отправление на почте. Отдельно укажите любые другие сборы (например, страховой сбор).</w:t>
      </w:r>
    </w:p>
    <w:p w:rsidR="005868F5" w:rsidRPr="00BA59FF" w:rsidRDefault="005868F5">
      <w:pPr>
        <w:pStyle w:val="ConsPlusNormal"/>
        <w:spacing w:before="240"/>
        <w:ind w:firstLine="540"/>
        <w:jc w:val="both"/>
        <w:rPr>
          <w:sz w:val="22"/>
          <w:szCs w:val="22"/>
        </w:rPr>
      </w:pPr>
      <w:bookmarkStart w:id="6" w:name="P75"/>
      <w:bookmarkEnd w:id="6"/>
      <w:r w:rsidRPr="00BA59FF">
        <w:rPr>
          <w:sz w:val="22"/>
          <w:szCs w:val="22"/>
        </w:rPr>
        <w:t>(10) Зачеркните клеточку или клеточки, указав категорию отправления.</w:t>
      </w:r>
    </w:p>
    <w:p w:rsidR="005868F5" w:rsidRPr="00BA59FF" w:rsidRDefault="005868F5">
      <w:pPr>
        <w:pStyle w:val="ConsPlusNormal"/>
        <w:spacing w:before="240"/>
        <w:ind w:firstLine="540"/>
        <w:jc w:val="both"/>
        <w:rPr>
          <w:sz w:val="22"/>
          <w:szCs w:val="22"/>
        </w:rPr>
      </w:pPr>
      <w:bookmarkStart w:id="7" w:name="P76"/>
      <w:bookmarkEnd w:id="7"/>
      <w:r w:rsidRPr="00BA59FF">
        <w:rPr>
          <w:sz w:val="22"/>
          <w:szCs w:val="22"/>
        </w:rPr>
        <w:t>(11) Просим уточнить, если вложение (продукты животного, растительного происхождения, пищевые продукты и т.д.) подлежит карантину или подпадает под другие ограничения.</w:t>
      </w:r>
    </w:p>
    <w:p w:rsidR="005868F5" w:rsidRPr="00BA59FF" w:rsidRDefault="005868F5">
      <w:pPr>
        <w:pStyle w:val="ConsPlusNormal"/>
        <w:spacing w:before="240"/>
        <w:ind w:firstLine="540"/>
        <w:jc w:val="both"/>
        <w:rPr>
          <w:sz w:val="22"/>
          <w:szCs w:val="22"/>
        </w:rPr>
      </w:pPr>
      <w:bookmarkStart w:id="8" w:name="P77"/>
      <w:bookmarkEnd w:id="8"/>
      <w:r w:rsidRPr="00BA59FF">
        <w:rPr>
          <w:sz w:val="22"/>
          <w:szCs w:val="22"/>
        </w:rPr>
        <w:t>(12), (13), (14) Если ваше отправление сопровождается лицензией или сертификатом, зачеркните соответствующую клеточку и укажите номер. Вы должны прикладывать счет ко всем коммерческим отправлениям.</w:t>
      </w:r>
    </w:p>
    <w:p w:rsidR="00793022" w:rsidRPr="00BA59FF" w:rsidRDefault="005868F5" w:rsidP="00BA59FF">
      <w:pPr>
        <w:pStyle w:val="ConsPlusNormal"/>
        <w:spacing w:before="240"/>
        <w:ind w:firstLine="540"/>
        <w:jc w:val="both"/>
      </w:pPr>
      <w:bookmarkStart w:id="9" w:name="P78"/>
      <w:bookmarkEnd w:id="9"/>
      <w:r w:rsidRPr="00BA59FF">
        <w:t>(15) Ваша подпись и дата являются подтверждением вашей ответственности за отправление.</w:t>
      </w:r>
    </w:p>
    <w:sectPr w:rsidR="00793022" w:rsidRPr="00BA59FF" w:rsidSect="00BA59FF">
      <w:pgSz w:w="11906" w:h="16838"/>
      <w:pgMar w:top="540"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compat/>
  <w:rsids>
    <w:rsidRoot w:val="005868F5"/>
    <w:rsid w:val="00052040"/>
    <w:rsid w:val="005868F5"/>
    <w:rsid w:val="00793022"/>
    <w:rsid w:val="00836EE0"/>
    <w:rsid w:val="00BA59FF"/>
    <w:rsid w:val="00C96385"/>
    <w:rsid w:val="00E80C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5868F5"/>
    <w:pPr>
      <w:widowControl w:val="0"/>
      <w:autoSpaceDE w:val="0"/>
      <w:autoSpaceDN w:val="0"/>
    </w:pPr>
    <w:rPr>
      <w:sz w:val="24"/>
    </w:rPr>
  </w:style>
  <w:style w:type="paragraph" w:customStyle="1" w:styleId="ConsPlusNonformat">
    <w:name w:val="ConsPlusNonformat"/>
    <w:rsid w:val="005868F5"/>
    <w:pPr>
      <w:widowControl w:val="0"/>
      <w:autoSpaceDE w:val="0"/>
      <w:autoSpaceDN w:val="0"/>
    </w:pPr>
    <w:rPr>
      <w:rFonts w:ascii="Courier New" w:hAnsi="Courier New" w:cs="Courier New"/>
    </w:rPr>
  </w:style>
  <w:style w:type="paragraph" w:customStyle="1" w:styleId="ConsPlusTitlePage">
    <w:name w:val="ConsPlusTitlePage"/>
    <w:rsid w:val="005868F5"/>
    <w:pPr>
      <w:widowControl w:val="0"/>
      <w:autoSpaceDE w:val="0"/>
      <w:autoSpaceDN w:val="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1507</Words>
  <Characters>8596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vt:lpstr>
    </vt:vector>
  </TitlesOfParts>
  <Company>ООО "Издательство "Главная Книга"</Company>
  <LinksUpToDate>false</LinksUpToDate>
  <CharactersWithSpaces>10083</CharactersWithSpaces>
  <SharedDoc>false</SharedDoc>
  <HLinks>
    <vt:vector size="90" baseType="variant">
      <vt:variant>
        <vt:i4>3604592</vt:i4>
      </vt:variant>
      <vt:variant>
        <vt:i4>42</vt:i4>
      </vt:variant>
      <vt:variant>
        <vt:i4>0</vt:i4>
      </vt:variant>
      <vt:variant>
        <vt:i4>5</vt:i4>
      </vt:variant>
      <vt:variant>
        <vt:lpwstr/>
      </vt:variant>
      <vt:variant>
        <vt:lpwstr>P78</vt:lpwstr>
      </vt:variant>
      <vt:variant>
        <vt:i4>3604592</vt:i4>
      </vt:variant>
      <vt:variant>
        <vt:i4>39</vt:i4>
      </vt:variant>
      <vt:variant>
        <vt:i4>0</vt:i4>
      </vt:variant>
      <vt:variant>
        <vt:i4>5</vt:i4>
      </vt:variant>
      <vt:variant>
        <vt:lpwstr/>
      </vt:variant>
      <vt:variant>
        <vt:lpwstr>P77</vt:lpwstr>
      </vt:variant>
      <vt:variant>
        <vt:i4>3604592</vt:i4>
      </vt:variant>
      <vt:variant>
        <vt:i4>36</vt:i4>
      </vt:variant>
      <vt:variant>
        <vt:i4>0</vt:i4>
      </vt:variant>
      <vt:variant>
        <vt:i4>5</vt:i4>
      </vt:variant>
      <vt:variant>
        <vt:lpwstr/>
      </vt:variant>
      <vt:variant>
        <vt:lpwstr>P77</vt:lpwstr>
      </vt:variant>
      <vt:variant>
        <vt:i4>3604592</vt:i4>
      </vt:variant>
      <vt:variant>
        <vt:i4>33</vt:i4>
      </vt:variant>
      <vt:variant>
        <vt:i4>0</vt:i4>
      </vt:variant>
      <vt:variant>
        <vt:i4>5</vt:i4>
      </vt:variant>
      <vt:variant>
        <vt:lpwstr/>
      </vt:variant>
      <vt:variant>
        <vt:lpwstr>P77</vt:lpwstr>
      </vt:variant>
      <vt:variant>
        <vt:i4>3604592</vt:i4>
      </vt:variant>
      <vt:variant>
        <vt:i4>30</vt:i4>
      </vt:variant>
      <vt:variant>
        <vt:i4>0</vt:i4>
      </vt:variant>
      <vt:variant>
        <vt:i4>5</vt:i4>
      </vt:variant>
      <vt:variant>
        <vt:lpwstr/>
      </vt:variant>
      <vt:variant>
        <vt:lpwstr>P76</vt:lpwstr>
      </vt:variant>
      <vt:variant>
        <vt:i4>3604592</vt:i4>
      </vt:variant>
      <vt:variant>
        <vt:i4>27</vt:i4>
      </vt:variant>
      <vt:variant>
        <vt:i4>0</vt:i4>
      </vt:variant>
      <vt:variant>
        <vt:i4>5</vt:i4>
      </vt:variant>
      <vt:variant>
        <vt:lpwstr/>
      </vt:variant>
      <vt:variant>
        <vt:lpwstr>P75</vt:lpwstr>
      </vt:variant>
      <vt:variant>
        <vt:i4>3604592</vt:i4>
      </vt:variant>
      <vt:variant>
        <vt:i4>24</vt:i4>
      </vt:variant>
      <vt:variant>
        <vt:i4>0</vt:i4>
      </vt:variant>
      <vt:variant>
        <vt:i4>5</vt:i4>
      </vt:variant>
      <vt:variant>
        <vt:lpwstr/>
      </vt:variant>
      <vt:variant>
        <vt:lpwstr>P72</vt:lpwstr>
      </vt:variant>
      <vt:variant>
        <vt:i4>3604592</vt:i4>
      </vt:variant>
      <vt:variant>
        <vt:i4>21</vt:i4>
      </vt:variant>
      <vt:variant>
        <vt:i4>0</vt:i4>
      </vt:variant>
      <vt:variant>
        <vt:i4>5</vt:i4>
      </vt:variant>
      <vt:variant>
        <vt:lpwstr/>
      </vt:variant>
      <vt:variant>
        <vt:lpwstr>P71</vt:lpwstr>
      </vt:variant>
      <vt:variant>
        <vt:i4>3604592</vt:i4>
      </vt:variant>
      <vt:variant>
        <vt:i4>18</vt:i4>
      </vt:variant>
      <vt:variant>
        <vt:i4>0</vt:i4>
      </vt:variant>
      <vt:variant>
        <vt:i4>5</vt:i4>
      </vt:variant>
      <vt:variant>
        <vt:lpwstr/>
      </vt:variant>
      <vt:variant>
        <vt:lpwstr>P74</vt:lpwstr>
      </vt:variant>
      <vt:variant>
        <vt:i4>3604592</vt:i4>
      </vt:variant>
      <vt:variant>
        <vt:i4>15</vt:i4>
      </vt:variant>
      <vt:variant>
        <vt:i4>0</vt:i4>
      </vt:variant>
      <vt:variant>
        <vt:i4>5</vt:i4>
      </vt:variant>
      <vt:variant>
        <vt:lpwstr/>
      </vt:variant>
      <vt:variant>
        <vt:lpwstr>P73</vt:lpwstr>
      </vt:variant>
      <vt:variant>
        <vt:i4>3604592</vt:i4>
      </vt:variant>
      <vt:variant>
        <vt:i4>12</vt:i4>
      </vt:variant>
      <vt:variant>
        <vt:i4>0</vt:i4>
      </vt:variant>
      <vt:variant>
        <vt:i4>5</vt:i4>
      </vt:variant>
      <vt:variant>
        <vt:lpwstr/>
      </vt:variant>
      <vt:variant>
        <vt:lpwstr>P73</vt:lpwstr>
      </vt:variant>
      <vt:variant>
        <vt:i4>3604592</vt:i4>
      </vt:variant>
      <vt:variant>
        <vt:i4>9</vt:i4>
      </vt:variant>
      <vt:variant>
        <vt:i4>0</vt:i4>
      </vt:variant>
      <vt:variant>
        <vt:i4>5</vt:i4>
      </vt:variant>
      <vt:variant>
        <vt:lpwstr/>
      </vt:variant>
      <vt:variant>
        <vt:lpwstr>P71</vt:lpwstr>
      </vt:variant>
      <vt:variant>
        <vt:i4>3604592</vt:i4>
      </vt:variant>
      <vt:variant>
        <vt:i4>6</vt:i4>
      </vt:variant>
      <vt:variant>
        <vt:i4>0</vt:i4>
      </vt:variant>
      <vt:variant>
        <vt:i4>5</vt:i4>
      </vt:variant>
      <vt:variant>
        <vt:lpwstr/>
      </vt:variant>
      <vt:variant>
        <vt:lpwstr>P70</vt:lpwstr>
      </vt:variant>
      <vt:variant>
        <vt:i4>3604592</vt:i4>
      </vt:variant>
      <vt:variant>
        <vt:i4>3</vt:i4>
      </vt:variant>
      <vt:variant>
        <vt:i4>0</vt:i4>
      </vt:variant>
      <vt:variant>
        <vt:i4>5</vt:i4>
      </vt:variant>
      <vt:variant>
        <vt:lpwstr/>
      </vt:variant>
      <vt:variant>
        <vt:lpwstr>P72</vt:lpwstr>
      </vt:variant>
      <vt:variant>
        <vt:i4>3539056</vt:i4>
      </vt:variant>
      <vt:variant>
        <vt:i4>0</vt:i4>
      </vt:variant>
      <vt:variant>
        <vt:i4>0</vt:i4>
      </vt:variant>
      <vt:variant>
        <vt:i4>5</vt:i4>
      </vt:variant>
      <vt:variant>
        <vt:lpwstr/>
      </vt:variant>
      <vt:variant>
        <vt:lpwstr>P69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Stepanov</dc:creator>
  <cp:lastModifiedBy>Yulya</cp:lastModifiedBy>
  <cp:revision>2</cp:revision>
  <dcterms:created xsi:type="dcterms:W3CDTF">2019-09-27T10:30:00Z</dcterms:created>
  <dcterms:modified xsi:type="dcterms:W3CDTF">2019-09-27T10:30:00Z</dcterms:modified>
</cp:coreProperties>
</file>