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2215">
      <w:pPr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</w:rPr>
        <w:br/>
        <w:t>к Положению о расследовании и</w:t>
      </w:r>
      <w:r>
        <w:rPr>
          <w:sz w:val="24"/>
          <w:szCs w:val="24"/>
        </w:rPr>
        <w:br/>
        <w:t>учете профессиональных</w:t>
      </w:r>
      <w:r>
        <w:rPr>
          <w:sz w:val="24"/>
          <w:szCs w:val="24"/>
        </w:rPr>
        <w:br/>
        <w:t>заболеваний</w:t>
      </w:r>
    </w:p>
    <w:p w:rsidR="00000000" w:rsidRDefault="000022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</w:t>
      </w:r>
      <w:r>
        <w:rPr>
          <w:b/>
          <w:bCs/>
          <w:sz w:val="24"/>
          <w:szCs w:val="24"/>
        </w:rPr>
        <w:t>ТВЕРЖДАЮ</w:t>
      </w:r>
    </w:p>
    <w:p w:rsidR="00000000" w:rsidRDefault="00002215">
      <w:pPr>
        <w:rPr>
          <w:sz w:val="24"/>
          <w:szCs w:val="24"/>
        </w:rPr>
      </w:pPr>
      <w:r>
        <w:rPr>
          <w:sz w:val="24"/>
          <w:szCs w:val="24"/>
        </w:rPr>
        <w:t>Главный врач центра</w:t>
      </w:r>
      <w:r>
        <w:rPr>
          <w:sz w:val="24"/>
          <w:szCs w:val="24"/>
        </w:rPr>
        <w:br/>
        <w:t>государственного санитарно-</w:t>
      </w:r>
      <w:r>
        <w:rPr>
          <w:sz w:val="24"/>
          <w:szCs w:val="24"/>
        </w:rPr>
        <w:br/>
        <w:t>эпидемиологического надзора</w:t>
      </w:r>
    </w:p>
    <w:p w:rsidR="00000000" w:rsidRDefault="00002215">
      <w:pPr>
        <w:ind w:right="6236"/>
        <w:rPr>
          <w:sz w:val="24"/>
          <w:szCs w:val="24"/>
        </w:rPr>
      </w:pPr>
    </w:p>
    <w:p w:rsidR="00000000" w:rsidRDefault="00002215">
      <w:pPr>
        <w:pBdr>
          <w:top w:val="single" w:sz="4" w:space="1" w:color="auto"/>
        </w:pBdr>
        <w:ind w:right="6236"/>
        <w:jc w:val="center"/>
        <w:rPr>
          <w:sz w:val="16"/>
          <w:szCs w:val="16"/>
        </w:rPr>
      </w:pPr>
      <w:r>
        <w:rPr>
          <w:sz w:val="16"/>
          <w:szCs w:val="16"/>
        </w:rPr>
        <w:t>(административная территория)</w:t>
      </w:r>
    </w:p>
    <w:p w:rsidR="00000000" w:rsidRDefault="00002215">
      <w:pPr>
        <w:ind w:right="6236"/>
        <w:rPr>
          <w:sz w:val="24"/>
          <w:szCs w:val="24"/>
        </w:rPr>
      </w:pPr>
    </w:p>
    <w:p w:rsidR="00000000" w:rsidRDefault="00002215">
      <w:pPr>
        <w:pBdr>
          <w:top w:val="single" w:sz="4" w:space="1" w:color="auto"/>
        </w:pBdr>
        <w:spacing w:after="120"/>
        <w:ind w:right="6237"/>
        <w:jc w:val="center"/>
        <w:rPr>
          <w:sz w:val="16"/>
          <w:szCs w:val="16"/>
        </w:rPr>
      </w:pPr>
      <w:r>
        <w:rPr>
          <w:sz w:val="16"/>
          <w:szCs w:val="16"/>
        </w:rPr>
        <w:t>(Ф.И.О., подпись)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198"/>
        <w:gridCol w:w="1134"/>
        <w:gridCol w:w="113"/>
        <w:gridCol w:w="624"/>
        <w:gridCol w:w="5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02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02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02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</w:tbl>
    <w:p w:rsidR="00000000" w:rsidRDefault="00002215">
      <w:pPr>
        <w:spacing w:before="240" w:after="240"/>
        <w:ind w:firstLine="284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00000" w:rsidRDefault="000022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</w:t>
      </w:r>
    </w:p>
    <w:p w:rsidR="00000000" w:rsidRDefault="00002215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о случае профессионального заболевания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567"/>
        <w:gridCol w:w="227"/>
        <w:gridCol w:w="1418"/>
        <w:gridCol w:w="113"/>
        <w:gridCol w:w="851"/>
        <w:gridCol w:w="6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02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02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022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</w:tbl>
    <w:p w:rsidR="00000000" w:rsidRDefault="00002215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1. </w:t>
      </w:r>
    </w:p>
    <w:p w:rsidR="00000000" w:rsidRDefault="00002215">
      <w:pPr>
        <w:pBdr>
          <w:top w:val="single" w:sz="4" w:space="1" w:color="auto"/>
        </w:pBdr>
        <w:spacing w:after="60"/>
        <w:ind w:left="284"/>
        <w:jc w:val="center"/>
      </w:pPr>
      <w:r>
        <w:t xml:space="preserve">(фамилия, имя, отчество и год рождения </w:t>
      </w:r>
      <w:r>
        <w:t>пострадавшего)</w:t>
      </w: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2. Дата направления извещения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3912"/>
        <w:jc w:val="center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jc w:val="center"/>
      </w:pPr>
      <w:r>
        <w:t>(наименование лечебно-профилактического учреждения, юридический адрес)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3. Заключительный диагноз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3459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4. Наименование организации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spacing w:after="40"/>
        <w:ind w:left="3771"/>
        <w:jc w:val="center"/>
      </w:pPr>
      <w:r>
        <w:t>(полное наименование,</w:t>
      </w: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spacing w:after="40"/>
        <w:jc w:val="center"/>
      </w:pPr>
      <w:r>
        <w:t>отраслевая принадлежность, форма собственности,</w:t>
      </w: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spacing w:after="40"/>
        <w:jc w:val="center"/>
      </w:pPr>
      <w:r>
        <w:t>юриди</w:t>
      </w:r>
      <w:r>
        <w:t>ческий адрес, коды ОКПО, ОКОНХ)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5. Наименование цеха, участка, производства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5585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6. Профессия, должность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3147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7. Общий стаж работы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2863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 xml:space="preserve">8. Стаж работы в данной профессии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4479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Стаж работы в условиях воздействия вредных веществ и неблагоприятных производственных </w:t>
      </w:r>
      <w:r>
        <w:rPr>
          <w:sz w:val="28"/>
          <w:szCs w:val="28"/>
        </w:rPr>
        <w:t xml:space="preserve">факторов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ind w:left="3572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spacing w:after="40"/>
        <w:jc w:val="center"/>
      </w:pPr>
      <w:r>
        <w:t>(виды фактически выполняемых работ в особых условиях, не указанных в трудовой книжке,</w:t>
      </w: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spacing w:after="40"/>
        <w:jc w:val="center"/>
      </w:pPr>
      <w:r>
        <w:t>вносятся с отметкой “со слов работающего”)</w:t>
      </w: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"/>
          <w:szCs w:val="2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10. Дата начала расследования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</w:tabs>
        <w:spacing w:after="120"/>
        <w:ind w:left="3827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sz w:val="28"/>
          <w:szCs w:val="28"/>
        </w:rPr>
        <w:t>Комиссией в составе</w:t>
      </w:r>
    </w:p>
    <w:p w:rsidR="00000000" w:rsidRDefault="00002215">
      <w:pPr>
        <w:pStyle w:val="a3"/>
        <w:tabs>
          <w:tab w:val="clear" w:pos="4153"/>
          <w:tab w:val="clear" w:pos="8306"/>
          <w:tab w:val="center" w:pos="5529"/>
          <w:tab w:val="left" w:pos="9441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ind w:left="1701" w:right="312"/>
        <w:jc w:val="center"/>
      </w:pPr>
      <w:r>
        <w:t>(Ф.И.О., должность)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rPr>
          <w:sz w:val="28"/>
          <w:szCs w:val="28"/>
        </w:rPr>
      </w:pPr>
      <w:r>
        <w:rPr>
          <w:sz w:val="28"/>
          <w:szCs w:val="28"/>
        </w:rPr>
        <w:t>членов комисс</w:t>
      </w:r>
      <w:r>
        <w:rPr>
          <w:sz w:val="28"/>
          <w:szCs w:val="28"/>
        </w:rPr>
        <w:t>ии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40"/>
        <w:jc w:val="center"/>
      </w:pPr>
      <w:r>
        <w:t>(Ф.И.О., должность)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240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проведено расследование случая профессионального заболевания</w:t>
      </w:r>
      <w:r>
        <w:rPr>
          <w:sz w:val="28"/>
          <w:szCs w:val="28"/>
        </w:rPr>
        <w:br/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240"/>
        <w:jc w:val="center"/>
      </w:pPr>
      <w:r>
        <w:t>(диагноз)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spacing w:after="240"/>
        <w:rPr>
          <w:sz w:val="28"/>
          <w:szCs w:val="28"/>
        </w:rPr>
      </w:pPr>
      <w:r>
        <w:rPr>
          <w:sz w:val="28"/>
          <w:szCs w:val="28"/>
        </w:rPr>
        <w:t>и установлено: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rPr>
          <w:sz w:val="28"/>
          <w:szCs w:val="28"/>
        </w:rPr>
      </w:pPr>
      <w:r>
        <w:rPr>
          <w:sz w:val="28"/>
          <w:szCs w:val="28"/>
        </w:rPr>
        <w:t>11. Дата (время) заболевания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(заполняется при остром профессиональном заболевании)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12. Дата и время поступления в центр государственного санит</w:t>
      </w:r>
      <w:r>
        <w:rPr>
          <w:sz w:val="28"/>
          <w:szCs w:val="28"/>
        </w:rPr>
        <w:t xml:space="preserve">арно-эпидемио-логического надзора извещения о случае профессионального заболевания или отравления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ind w:left="1474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>13. Сведения о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трудоспособности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40"/>
        <w:ind w:left="2353"/>
        <w:jc w:val="center"/>
      </w:pPr>
      <w:r>
        <w:t>(трудоспособен на своей работе, утратил трудоспособность, переведен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40"/>
        <w:jc w:val="center"/>
      </w:pPr>
      <w:r>
        <w:t>на другую работу, направлен в учреждение государств</w:t>
      </w:r>
      <w:r>
        <w:t>енной службы медико-социальной экспертизы)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Профессиональное заболевание выявлено при медицинском осмотре, при обращении </w:t>
      </w:r>
      <w:r>
        <w:rPr>
          <w:sz w:val="24"/>
          <w:szCs w:val="24"/>
        </w:rPr>
        <w:t xml:space="preserve">(нужное подчеркнуть) </w:t>
      </w:r>
      <w:r>
        <w:rPr>
          <w:sz w:val="28"/>
          <w:szCs w:val="28"/>
        </w:rPr>
        <w:t xml:space="preserve">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ind w:left="3799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15. Имелось ли у работника ранее установленное профессиональное заболевание, направлялся ли в центр професси</w:t>
      </w:r>
      <w:r>
        <w:rPr>
          <w:sz w:val="28"/>
          <w:szCs w:val="28"/>
        </w:rPr>
        <w:t>ональной патологии</w:t>
      </w:r>
      <w:r>
        <w:rPr>
          <w:sz w:val="28"/>
          <w:szCs w:val="28"/>
        </w:rPr>
        <w:br/>
        <w:t>(к врачу-профпатологу) для установления профессионального</w:t>
      </w:r>
      <w:r>
        <w:rPr>
          <w:sz w:val="28"/>
          <w:szCs w:val="28"/>
        </w:rPr>
        <w:br/>
        <w:t xml:space="preserve">заболевания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ind w:left="1588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Наличие профессиональных заболеваний в данном цехе, участке, производстве или (и) профессиональной группе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ind w:left="5868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>17. Профессиональное заболевание возникло при обсто</w:t>
      </w:r>
      <w:r>
        <w:rPr>
          <w:sz w:val="28"/>
          <w:szCs w:val="28"/>
        </w:rPr>
        <w:t>ятельствах и условиях: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(дается полное описание конкретных фактов несоблюдения технологических регламентов,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производственного процесса, нарушения транспортного режима эксплуатации технологического оборудования,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приборов, рабочего инструментария; нарушени</w:t>
      </w:r>
      <w:r>
        <w:t>я режима труда, аварийной ситуации, выхода из строя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защитных средств, освещения, несоблюдения правил техники безопасности, производственной санитарии;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несовершенства технологии, механизмов, оборудования, рабочего инструментария; неэффективности работы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систем вентиляции, кондиционирования воздуха, защитных средств, механизмов, средств индивидуальной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защиты; отсутствия мер и средств спасательного характера, приводятся сведения из санитарно-гигиенической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jc w:val="center"/>
      </w:pPr>
      <w:r>
        <w:t>характеристики условий труда работника и других до</w:t>
      </w:r>
      <w:r>
        <w:t>кументов)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Причиной профессионального заболевания или отравления послужило: длительное, кратковременное (в течение рабочей смены), однократное воздействие на организм человека вредных производственных факторов или веществ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ind w:left="1077"/>
        <w:jc w:val="center"/>
      </w:pPr>
      <w:r>
        <w:t>(указывается количественная и</w:t>
      </w:r>
      <w:r>
        <w:t xml:space="preserve"> качественная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характеристика вредных производственных факторов в соответствии с требованиями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гигиенических критериев оценки и классификации условий труда по показателю вредности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jc w:val="center"/>
      </w:pPr>
      <w:r>
        <w:t>и опасности факторов производственной среды, тяжести и напряженности трудов</w:t>
      </w:r>
      <w:r>
        <w:t>ого процесса)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>19. Наличие вины работника (в процентах) и ее обоснование</w:t>
      </w:r>
      <w:r>
        <w:rPr>
          <w:sz w:val="28"/>
          <w:szCs w:val="28"/>
        </w:rPr>
        <w:br/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jc w:val="both"/>
        <w:rPr>
          <w:sz w:val="2"/>
          <w:szCs w:val="2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Заключение: на основании результатов расследования установлено, что настоящее заболевание (отравление) является профессиональным и возникло в результате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ind w:left="1418"/>
        <w:jc w:val="center"/>
      </w:pPr>
      <w:r>
        <w:t>(указываются конкре</w:t>
      </w:r>
      <w:r>
        <w:t>тные обстоятельства и условия)</w:t>
      </w:r>
    </w:p>
    <w:p w:rsidR="00000000" w:rsidRDefault="00002215">
      <w:pPr>
        <w:pStyle w:val="a3"/>
        <w:tabs>
          <w:tab w:val="clear" w:pos="4153"/>
          <w:tab w:val="clear" w:pos="8306"/>
          <w:tab w:val="left" w:pos="955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.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ind w:right="17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Непосредственной причиной заболевания послужило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ind w:left="6521"/>
        <w:jc w:val="center"/>
      </w:pPr>
      <w:r>
        <w:t>(указывается конкретный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jc w:val="center"/>
      </w:pPr>
      <w:r>
        <w:t>вредный производственный фактор)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spacing w:after="60"/>
        <w:jc w:val="both"/>
        <w:rPr>
          <w:sz w:val="28"/>
          <w:szCs w:val="28"/>
        </w:rPr>
      </w:pPr>
      <w:r>
        <w:rPr>
          <w:sz w:val="28"/>
          <w:szCs w:val="28"/>
        </w:rPr>
        <w:t>21. Лица, допустившие нарушения государственных санитарно-эпидемиологи-ческих правил и иных нормативных актов: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center"/>
      </w:pPr>
      <w:r>
        <w:t>(</w:t>
      </w:r>
      <w:r>
        <w:t>Ф.И.О., с указанием нарушенных ими положений, правил и иных актов)</w:t>
      </w: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22. В целях ликвидации и предупреждения профессиональных заболеваний или отравлений предлагается: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ind w:left="3175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Прилагаемые материалы расследования  </w:t>
      </w: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60"/>
        <w:ind w:left="5358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jc w:val="both"/>
        <w:rPr>
          <w:sz w:val="28"/>
          <w:szCs w:val="28"/>
        </w:rPr>
      </w:pPr>
    </w:p>
    <w:p w:rsidR="00000000" w:rsidRDefault="00002215">
      <w:pPr>
        <w:pStyle w:val="a3"/>
        <w:pBdr>
          <w:top w:val="single" w:sz="4" w:space="1" w:color="auto"/>
        </w:pBdr>
        <w:tabs>
          <w:tab w:val="clear" w:pos="4153"/>
          <w:tab w:val="clear" w:pos="8306"/>
          <w:tab w:val="left" w:pos="9356"/>
        </w:tabs>
        <w:spacing w:after="120"/>
        <w:jc w:val="both"/>
        <w:rPr>
          <w:sz w:val="2"/>
          <w:szCs w:val="2"/>
        </w:rPr>
      </w:pPr>
    </w:p>
    <w:p w:rsidR="00000000" w:rsidRDefault="00002215">
      <w:pPr>
        <w:pStyle w:val="a3"/>
        <w:tabs>
          <w:tab w:val="clear" w:pos="4153"/>
          <w:tab w:val="clear" w:pos="8306"/>
          <w:tab w:val="left" w:pos="9356"/>
        </w:tabs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24. Подписи членов комиссии: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399"/>
        <w:gridCol w:w="3570"/>
        <w:gridCol w:w="1134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  <w:rPr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</w:pPr>
            <w: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jc w:val="center"/>
            </w:pPr>
            <w:r>
              <w:t>(Ф.И.О.)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rPr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rPr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rPr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002215">
            <w:pPr>
              <w:pStyle w:val="a3"/>
              <w:tabs>
                <w:tab w:val="clear" w:pos="4153"/>
                <w:tab w:val="clear" w:pos="8306"/>
                <w:tab w:val="left" w:pos="9356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</w:tr>
    </w:tbl>
    <w:p w:rsidR="00002215" w:rsidRDefault="00002215">
      <w:pPr>
        <w:pStyle w:val="a3"/>
        <w:tabs>
          <w:tab w:val="clear" w:pos="4153"/>
          <w:tab w:val="clear" w:pos="8306"/>
          <w:tab w:val="left" w:pos="9356"/>
        </w:tabs>
        <w:spacing w:before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002215">
      <w:pgSz w:w="11906" w:h="16838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215" w:rsidRDefault="00002215">
      <w:r>
        <w:separator/>
      </w:r>
    </w:p>
  </w:endnote>
  <w:endnote w:type="continuationSeparator" w:id="1">
    <w:p w:rsidR="00002215" w:rsidRDefault="00002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215" w:rsidRDefault="00002215">
      <w:r>
        <w:separator/>
      </w:r>
    </w:p>
  </w:footnote>
  <w:footnote w:type="continuationSeparator" w:id="1">
    <w:p w:rsidR="00002215" w:rsidRDefault="00002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7128"/>
    <w:rsid w:val="00002215"/>
    <w:rsid w:val="00577128"/>
    <w:rsid w:val="00CE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ind w:left="6237"/>
      <w:jc w:val="center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caption"/>
    <w:basedOn w:val="a"/>
    <w:next w:val="a"/>
    <w:uiPriority w:val="99"/>
    <w:qFormat/>
    <w:pPr>
      <w:spacing w:before="240"/>
      <w:ind w:right="6237" w:firstLine="284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3734</Characters>
  <Application>Microsoft Office Word</Application>
  <DocSecurity>0</DocSecurity>
  <Lines>79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NPO VMI</Company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ConsultantPlus</dc:creator>
  <cp:lastModifiedBy>koala</cp:lastModifiedBy>
  <cp:revision>2</cp:revision>
  <cp:lastPrinted>2002-06-18T13:07:00Z</cp:lastPrinted>
  <dcterms:created xsi:type="dcterms:W3CDTF">2018-03-06T09:14:00Z</dcterms:created>
  <dcterms:modified xsi:type="dcterms:W3CDTF">2018-03-06T09:14:00Z</dcterms:modified>
</cp:coreProperties>
</file>