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_________________________ районный суд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Истец: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Истец: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Ответчик: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ИНН</w:t>
      </w:r>
      <w:r>
        <w:rPr>
          <w:rFonts w:hint="default" w:ascii="Times New Roman" w:hAnsi="Times New Roman" w:cs="Times New Roman"/>
          <w:lang w:val="ru-RU"/>
        </w:rPr>
        <w:t>__________________________________</w:t>
      </w:r>
      <w:r>
        <w:rPr>
          <w:rFonts w:hint="default" w:ascii="Times New Roman" w:hAnsi="Times New Roman" w:cs="Times New Roman"/>
        </w:rPr>
        <w:t xml:space="preserve"> </w:t>
      </w:r>
    </w:p>
    <w:p>
      <w:pPr>
        <w:jc w:val="right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</w:rPr>
        <w:t xml:space="preserve">Цена иска:  </w:t>
      </w:r>
      <w:r>
        <w:rPr>
          <w:rFonts w:hint="default" w:ascii="Times New Roman" w:hAnsi="Times New Roman" w:cs="Times New Roman"/>
          <w:lang w:val="ru-RU"/>
        </w:rPr>
        <w:t>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Госпошлина: не облагается</w:t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ИСКОВОЕ ЗАЯВЛЕНИЕ В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ЗАЩИТУ ГРУППЫ ЛИЦ</w:t>
      </w: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Между истцами (ГРУППА ЛИЦ) и Ответчиком были заключены Договоры участия в долевом строительстве (далее – Договор) объекта по адресу: </w:t>
      </w:r>
      <w:r>
        <w:rPr>
          <w:rFonts w:hint="default" w:ascii="Times New Roman" w:hAnsi="Times New Roman" w:cs="Times New Roman"/>
          <w:lang w:val="ru-RU"/>
        </w:rPr>
        <w:t>__________________</w:t>
      </w:r>
      <w:r>
        <w:rPr>
          <w:rFonts w:hint="default" w:ascii="Times New Roman" w:hAnsi="Times New Roman" w:cs="Times New Roman"/>
        </w:rPr>
        <w:t>.  Дольщики в полном объеме выполнил свои обязательства, в том числе полностью оплатили стоимость объектов (квартиры) по договору. При передаче квартир по актам Истцы обнаружили отсутствие остекления на балконах квартир, о чем заявили Ответчику при приемке квартир, а также позже - в досудебных претензиях. Остекление предусматривалось п.3.6. Приложениями №1 к договорам о долевом участии. Заявления Истцов об устранении недостатков несоответствия объектов строительств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а договорам и последующие письменные обращения ответа не последовало. </w:t>
      </w:r>
    </w:p>
    <w:p>
      <w:pPr>
        <w:ind w:firstLine="708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Истцы потребовали соразмерного уменьшения договорной цены из-за недостатка объекта строительства, а также выплаты неустойки, либо остекления балконов силами застройщика, на что последовал отказ (письмо Ответчика от 26.12.2014).  В связи с вышеизложенным, в порядке положений главы 22.3. ГПК РФ Истцы приняли решение подать коллективный иск. Заявления о присоединении – прилагаются.</w:t>
      </w:r>
    </w:p>
    <w:p>
      <w:pPr>
        <w:ind w:firstLine="708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Стоимость остекления, согласно коммерческим предложениям различных фирм, исходя из площади остекления балконов, составляет в среднем 50 000 рублей (расчет и аналитическая справка в приложении).</w:t>
      </w:r>
    </w:p>
    <w:p>
      <w:pPr>
        <w:ind w:firstLine="708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 соответствии со ст. 10 Федерального Закона от 20.12.2004 № 214-ФЗ, в случае неисполнения или ненадлежащего исполнения обязательств по договору сторона, не исполнившая своих обязательств или ненадлежащее исполнившая свои обязательства, обязана уплатить другой стороне предусмотренные настоящим Федеральным законом и указанным договором неустойки (штрафы, пени) и возместить в полном объеме причиненные убытки сверх неустойки.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 основании вышеизложенного и руководствуясь действующим законодательством</w:t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ПРОШУ:</w:t>
      </w:r>
    </w:p>
    <w:p>
      <w:pPr>
        <w:rPr>
          <w:rFonts w:hint="default" w:ascii="Times New Roman" w:hAnsi="Times New Roman" w:cs="Times New Roman"/>
        </w:rPr>
      </w:pPr>
    </w:p>
    <w:p>
      <w:pPr>
        <w:pStyle w:val="4"/>
        <w:numPr>
          <w:ilvl w:val="0"/>
          <w:numId w:val="1"/>
        </w:num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Взыскать в пользу Истца 1 – 50000 рублей, Истца 2 – 50000 рублей, Истца 3 100000, Истца 4 50000 рублей, Истца 20 100 000 рублей.</w:t>
      </w: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Взыскать в пользу Истца 1 неустойку в размере 5000 рублей, Истца 2 – 5000 рублей, Истца 3 – 10000 рублей.</w:t>
      </w: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Взыскать судебные, почтовые расходы и расходы на юридическую помощь в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досудебном и судебном порядке.</w:t>
      </w:r>
    </w:p>
    <w:p>
      <w:pPr>
        <w:pStyle w:val="4"/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Взыскать штраф с Ответчика за несоблюдение в добровольном порядке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удовлетворения требований потребителя в размере пятьдесят процентов от суммы,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присужденной судом в пользу Истца (потребителя).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Приложения: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Заявления о присоединении.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Расчет исковых требований по каждому члену группы.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Договоры долевого участия. Акты осмотра квартир с замечаниями.</w:t>
      </w:r>
    </w:p>
    <w:p>
      <w:pPr>
        <w:pStyle w:val="4"/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Заявления о недостатках объекта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Претензии и Ответы на Претензии по каждому члену группы.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 Почтовые чеки и уведомления о вручении.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 Договор на оказание юридической помощи.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Представитель по доверенности__________________</w:t>
      </w:r>
    </w:p>
    <w:p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Дата______________________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D06"/>
    <w:multiLevelType w:val="multilevel"/>
    <w:tmpl w:val="1B4D0D0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84A4E"/>
    <w:multiLevelType w:val="multilevel"/>
    <w:tmpl w:val="77584A4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1AF"/>
    <w:rsid w:val="000F2A1A"/>
    <w:rsid w:val="001041AF"/>
    <w:rsid w:val="00255730"/>
    <w:rsid w:val="004F6ACF"/>
    <w:rsid w:val="005C1154"/>
    <w:rsid w:val="00737837"/>
    <w:rsid w:val="00933906"/>
    <w:rsid w:val="42F0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2663</Characters>
  <Lines>57</Lines>
  <Paragraphs>23</Paragraphs>
  <TotalTime>5</TotalTime>
  <ScaleCrop>false</ScaleCrop>
  <LinksUpToDate>false</LinksUpToDate>
  <CharactersWithSpaces>3050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2019-11-11T12:59:00Z</dcterms:created>
  <dc:creator>Yo</dc:creator>
  <cp:lastModifiedBy>Редактор</cp:lastModifiedBy>
  <dcterms:modified xsi:type="dcterms:W3CDTF">2019-12-05T11:36:47Z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