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6B" w:rsidRPr="000565C6" w:rsidRDefault="0016016B" w:rsidP="0016016B">
      <w:pPr>
        <w:pStyle w:val="ConsPlusNormal"/>
        <w:spacing w:line="264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65C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D2E21">
        <w:rPr>
          <w:rFonts w:ascii="Times New Roman" w:hAnsi="Times New Roman" w:cs="Times New Roman"/>
          <w:sz w:val="28"/>
          <w:szCs w:val="28"/>
        </w:rPr>
        <w:t>2</w:t>
      </w:r>
    </w:p>
    <w:p w:rsidR="00FD2563" w:rsidRPr="000565C6" w:rsidRDefault="0016016B" w:rsidP="0016016B">
      <w:pPr>
        <w:pStyle w:val="ConsPlusNormal"/>
        <w:spacing w:line="264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FD2563" w:rsidRPr="000565C6">
        <w:rPr>
          <w:rFonts w:ascii="Times New Roman" w:hAnsi="Times New Roman" w:cs="Times New Roman"/>
          <w:sz w:val="28"/>
          <w:szCs w:val="28"/>
        </w:rPr>
        <w:t>Министерства строительства и жилищно-коммунального хозяйства Российской Федерации</w:t>
      </w:r>
    </w:p>
    <w:p w:rsidR="00FD2563" w:rsidRPr="000565C6" w:rsidRDefault="00FD2563" w:rsidP="0016016B">
      <w:pPr>
        <w:pStyle w:val="ConsPlusNormal"/>
        <w:spacing w:line="264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от ______________№________</w:t>
      </w:r>
    </w:p>
    <w:p w:rsidR="00FD2563" w:rsidRPr="000565C6" w:rsidRDefault="00FD2563" w:rsidP="0016016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28D" w:rsidRPr="000565C6" w:rsidRDefault="002A728D" w:rsidP="00285F1B">
      <w:pPr>
        <w:rPr>
          <w:b/>
          <w:sz w:val="28"/>
          <w:szCs w:val="28"/>
          <w:lang w:val="ru-RU"/>
        </w:rPr>
      </w:pPr>
    </w:p>
    <w:p w:rsidR="00483ADB" w:rsidRDefault="00222F24" w:rsidP="00027B30">
      <w:pPr>
        <w:autoSpaceDE w:val="0"/>
        <w:autoSpaceDN w:val="0"/>
        <w:adjustRightInd w:val="0"/>
        <w:jc w:val="center"/>
        <w:rPr>
          <w:rStyle w:val="pt-a0"/>
          <w:b/>
          <w:bCs/>
          <w:color w:val="000000"/>
          <w:sz w:val="28"/>
          <w:szCs w:val="28"/>
          <w:lang w:val="ru-RU"/>
        </w:rPr>
      </w:pPr>
      <w:r w:rsidRPr="00222F24">
        <w:rPr>
          <w:rStyle w:val="pt-a0-000003"/>
          <w:b/>
          <w:color w:val="000000"/>
          <w:sz w:val="28"/>
          <w:szCs w:val="28"/>
          <w:lang w:val="ru-RU"/>
        </w:rPr>
        <w:t xml:space="preserve">Порядок изменения цены контракта, </w:t>
      </w:r>
      <w:r w:rsidRPr="00222F24">
        <w:rPr>
          <w:rStyle w:val="pt-a0"/>
          <w:b/>
          <w:bCs/>
          <w:color w:val="000000"/>
          <w:sz w:val="28"/>
          <w:szCs w:val="28"/>
          <w:lang w:val="ru-RU"/>
        </w:rPr>
        <w:t>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цены такого контракта, заключаемого с единственным поставщиком (подрядчиком, исполнителем)</w:t>
      </w:r>
    </w:p>
    <w:p w:rsidR="00222F24" w:rsidRPr="00222F24" w:rsidRDefault="00222F24" w:rsidP="00027B30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9247C5" w:rsidRPr="000565C6" w:rsidRDefault="0016016B" w:rsidP="0016016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sz w:val="28"/>
          <w:szCs w:val="28"/>
        </w:rPr>
        <w:t xml:space="preserve">1. </w:t>
      </w:r>
      <w:r w:rsidR="00222F24" w:rsidRPr="00222F24">
        <w:rPr>
          <w:rFonts w:ascii="Times New Roman" w:hAnsi="Times New Roman" w:cs="Times New Roman"/>
          <w:sz w:val="28"/>
          <w:szCs w:val="28"/>
        </w:rPr>
        <w:t>Порядок изменения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цены такого контракта, заключаемого с единственным поставщиком (подрядчиком, исполнителем)</w:t>
      </w:r>
      <w:r w:rsidR="00483ADB" w:rsidRPr="000D1F0A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84670" w:rsidRPr="000D1F0A">
        <w:rPr>
          <w:rFonts w:ascii="Times New Roman" w:hAnsi="Times New Roman" w:cs="Times New Roman"/>
          <w:sz w:val="28"/>
          <w:szCs w:val="28"/>
        </w:rPr>
        <w:t>Порядок</w:t>
      </w:r>
      <w:r w:rsidR="00483ADB" w:rsidRPr="000D1F0A">
        <w:rPr>
          <w:rFonts w:ascii="Times New Roman" w:hAnsi="Times New Roman" w:cs="Times New Roman"/>
          <w:sz w:val="28"/>
          <w:szCs w:val="28"/>
        </w:rPr>
        <w:t>) устанавлива</w:t>
      </w:r>
      <w:r w:rsidR="006161F7" w:rsidRPr="000D1F0A">
        <w:rPr>
          <w:rFonts w:ascii="Times New Roman" w:hAnsi="Times New Roman" w:cs="Times New Roman"/>
          <w:sz w:val="28"/>
          <w:szCs w:val="28"/>
        </w:rPr>
        <w:t>е</w:t>
      </w:r>
      <w:r w:rsidR="00483ADB" w:rsidRPr="000D1F0A">
        <w:rPr>
          <w:rFonts w:ascii="Times New Roman" w:hAnsi="Times New Roman" w:cs="Times New Roman"/>
          <w:sz w:val="28"/>
          <w:szCs w:val="28"/>
        </w:rPr>
        <w:t xml:space="preserve">т правила </w:t>
      </w:r>
      <w:r w:rsidR="00414CB7">
        <w:rPr>
          <w:rFonts w:ascii="Times New Roman" w:hAnsi="Times New Roman" w:cs="Times New Roman"/>
          <w:sz w:val="28"/>
          <w:szCs w:val="28"/>
        </w:rPr>
        <w:t>изменения</w:t>
      </w:r>
      <w:r w:rsidR="00414CB7" w:rsidRPr="000D1F0A">
        <w:rPr>
          <w:rFonts w:ascii="Times New Roman" w:hAnsi="Times New Roman" w:cs="Times New Roman"/>
          <w:sz w:val="28"/>
          <w:szCs w:val="28"/>
        </w:rPr>
        <w:t xml:space="preserve"> </w:t>
      </w:r>
      <w:r w:rsidR="002E49E4" w:rsidRPr="000D1F0A">
        <w:rPr>
          <w:rFonts w:ascii="Times New Roman" w:hAnsi="Times New Roman" w:cs="Times New Roman"/>
          <w:sz w:val="28"/>
          <w:szCs w:val="28"/>
        </w:rPr>
        <w:t>государственными или муниципальными заказчиками (</w:t>
      </w:r>
      <w:r w:rsidR="00090B84">
        <w:rPr>
          <w:rFonts w:ascii="Times New Roman" w:hAnsi="Times New Roman" w:cs="Times New Roman"/>
          <w:sz w:val="28"/>
          <w:szCs w:val="28"/>
        </w:rPr>
        <w:t>далее – заказчик</w:t>
      </w:r>
      <w:r w:rsidR="002E49E4" w:rsidRPr="000D1F0A">
        <w:rPr>
          <w:rFonts w:ascii="Times New Roman" w:hAnsi="Times New Roman" w:cs="Times New Roman"/>
          <w:sz w:val="28"/>
          <w:szCs w:val="28"/>
        </w:rPr>
        <w:t xml:space="preserve">) </w:t>
      </w:r>
      <w:r w:rsidR="00483ADB" w:rsidRPr="000D1F0A">
        <w:rPr>
          <w:rFonts w:ascii="Times New Roman" w:hAnsi="Times New Roman" w:cs="Times New Roman"/>
          <w:sz w:val="28"/>
          <w:szCs w:val="28"/>
        </w:rPr>
        <w:t>цены контракта,</w:t>
      </w:r>
      <w:r w:rsidR="000119FC" w:rsidRPr="000D1F0A">
        <w:rPr>
          <w:rFonts w:ascii="Times New Roman" w:hAnsi="Times New Roman" w:cs="Times New Roman"/>
          <w:sz w:val="28"/>
          <w:szCs w:val="28"/>
        </w:rPr>
        <w:t xml:space="preserve"> </w:t>
      </w:r>
      <w:r w:rsidR="00027B30" w:rsidRPr="000D1F0A">
        <w:rPr>
          <w:rFonts w:ascii="Times New Roman" w:hAnsi="Times New Roman" w:cs="Times New Roman"/>
          <w:sz w:val="28"/>
          <w:szCs w:val="28"/>
        </w:rPr>
        <w:t xml:space="preserve">предметом которого </w:t>
      </w:r>
      <w:r w:rsidR="00090B84" w:rsidRPr="00222F24">
        <w:rPr>
          <w:rFonts w:ascii="Times New Roman" w:hAnsi="Times New Roman" w:cs="Times New Roman"/>
          <w:sz w:val="28"/>
          <w:szCs w:val="28"/>
        </w:rPr>
        <w:t>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</w:t>
      </w:r>
      <w:r w:rsidR="00090B84">
        <w:rPr>
          <w:rFonts w:ascii="Times New Roman" w:hAnsi="Times New Roman" w:cs="Times New Roman"/>
          <w:sz w:val="28"/>
          <w:szCs w:val="28"/>
        </w:rPr>
        <w:t>,</w:t>
      </w:r>
      <w:r w:rsidR="00090B84" w:rsidRPr="00222F24">
        <w:rPr>
          <w:rFonts w:ascii="Times New Roman" w:hAnsi="Times New Roman" w:cs="Times New Roman"/>
          <w:sz w:val="28"/>
          <w:szCs w:val="28"/>
        </w:rPr>
        <w:t xml:space="preserve"> </w:t>
      </w:r>
      <w:r w:rsidR="00090B8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90B84" w:rsidRPr="008939F0">
        <w:rPr>
          <w:rFonts w:ascii="Times New Roman" w:hAnsi="Times New Roman" w:cs="Times New Roman"/>
          <w:sz w:val="28"/>
          <w:szCs w:val="28"/>
        </w:rPr>
        <w:t>поставка медицинского оборудования</w:t>
      </w:r>
      <w:r w:rsidR="00090B84">
        <w:rPr>
          <w:rFonts w:ascii="Times New Roman" w:hAnsi="Times New Roman" w:cs="Times New Roman"/>
          <w:sz w:val="28"/>
          <w:szCs w:val="28"/>
        </w:rPr>
        <w:t>, в случае, если в таком контракте</w:t>
      </w:r>
      <w:r w:rsidR="00090B84" w:rsidRPr="00222F24">
        <w:rPr>
          <w:rFonts w:ascii="Times New Roman" w:hAnsi="Times New Roman" w:cs="Times New Roman"/>
          <w:sz w:val="28"/>
          <w:szCs w:val="28"/>
        </w:rPr>
        <w:t xml:space="preserve"> </w:t>
      </w:r>
      <w:r w:rsidR="00090B84">
        <w:rPr>
          <w:rFonts w:ascii="Times New Roman" w:hAnsi="Times New Roman" w:cs="Times New Roman"/>
          <w:sz w:val="28"/>
          <w:szCs w:val="28"/>
        </w:rPr>
        <w:t xml:space="preserve">предусмотрено обязательство по поставке такого оборудования, в отношении </w:t>
      </w:r>
      <w:r w:rsidR="00090B84" w:rsidRPr="00222F24">
        <w:rPr>
          <w:rFonts w:ascii="Times New Roman" w:hAnsi="Times New Roman" w:cs="Times New Roman"/>
          <w:sz w:val="28"/>
          <w:szCs w:val="28"/>
        </w:rPr>
        <w:t>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</w:t>
      </w:r>
      <w:r w:rsidR="00E90BC6">
        <w:rPr>
          <w:rFonts w:ascii="Times New Roman" w:hAnsi="Times New Roman" w:cs="Times New Roman"/>
          <w:sz w:val="28"/>
          <w:szCs w:val="28"/>
        </w:rPr>
        <w:t xml:space="preserve"> </w:t>
      </w:r>
      <w:r w:rsidR="00D23A16">
        <w:rPr>
          <w:rFonts w:ascii="Times New Roman" w:hAnsi="Times New Roman" w:cs="Times New Roman"/>
          <w:sz w:val="28"/>
          <w:szCs w:val="28"/>
        </w:rPr>
        <w:t>(далее – контракт)</w:t>
      </w:r>
      <w:r w:rsidR="00E21607" w:rsidRPr="000D1F0A">
        <w:rPr>
          <w:rFonts w:ascii="Times New Roman" w:hAnsi="Times New Roman" w:cs="Times New Roman"/>
          <w:sz w:val="28"/>
          <w:szCs w:val="28"/>
        </w:rPr>
        <w:t>.</w:t>
      </w:r>
    </w:p>
    <w:p w:rsidR="00C96FCD" w:rsidRDefault="00C96FCD" w:rsidP="00C96FCD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3E2618" w:rsidRPr="000565C6">
        <w:rPr>
          <w:rFonts w:ascii="Times New Roman" w:hAnsi="Times New Roman" w:cs="Times New Roman"/>
          <w:sz w:val="28"/>
          <w:szCs w:val="28"/>
        </w:rPr>
        <w:t>2</w:t>
      </w:r>
      <w:r w:rsidR="002A728D" w:rsidRPr="000565C6">
        <w:rPr>
          <w:rFonts w:ascii="Times New Roman" w:hAnsi="Times New Roman" w:cs="Times New Roman"/>
          <w:sz w:val="28"/>
          <w:szCs w:val="28"/>
        </w:rPr>
        <w:t>. </w:t>
      </w:r>
      <w:r w:rsidR="000F7592">
        <w:rPr>
          <w:rFonts w:ascii="Times New Roman" w:hAnsi="Times New Roman" w:cs="Times New Roman"/>
          <w:sz w:val="28"/>
          <w:szCs w:val="28"/>
        </w:rPr>
        <w:t>Изменение</w:t>
      </w:r>
      <w:r w:rsidR="000F7592" w:rsidRPr="000D1F0A">
        <w:rPr>
          <w:rFonts w:ascii="Times New Roman" w:hAnsi="Times New Roman" w:cs="Times New Roman"/>
          <w:sz w:val="28"/>
          <w:szCs w:val="28"/>
        </w:rPr>
        <w:t xml:space="preserve"> цены контракта</w:t>
      </w:r>
      <w:r w:rsidR="000F7592">
        <w:rPr>
          <w:rFonts w:ascii="Times New Roman" w:hAnsi="Times New Roman" w:cs="Times New Roman"/>
          <w:sz w:val="28"/>
          <w:szCs w:val="28"/>
        </w:rPr>
        <w:t xml:space="preserve"> </w:t>
      </w:r>
      <w:r w:rsidR="000F7592" w:rsidRPr="00843F0B">
        <w:rPr>
          <w:rFonts w:ascii="Times New Roman" w:hAnsi="Times New Roman" w:cs="Times New Roman"/>
          <w:sz w:val="28"/>
          <w:szCs w:val="28"/>
        </w:rPr>
        <w:t xml:space="preserve">осуществляется заказчиком </w:t>
      </w:r>
      <w:r w:rsidR="000F7592" w:rsidRPr="000F7592">
        <w:rPr>
          <w:rFonts w:ascii="Times New Roman" w:hAnsi="Times New Roman" w:cs="Times New Roman"/>
          <w:sz w:val="28"/>
          <w:szCs w:val="28"/>
        </w:rPr>
        <w:t>в случа</w:t>
      </w:r>
      <w:r>
        <w:rPr>
          <w:rFonts w:ascii="Times New Roman" w:hAnsi="Times New Roman" w:cs="Times New Roman"/>
          <w:sz w:val="28"/>
          <w:szCs w:val="28"/>
        </w:rPr>
        <w:t>ях если</w:t>
      </w:r>
      <w:r w:rsidRPr="00C96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исполнении контракта:</w:t>
      </w:r>
    </w:p>
    <w:p w:rsidR="00C96FCD" w:rsidRDefault="00C96FCD" w:rsidP="00C96FCD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сметная стоимость строительства, реконструкции, капитального ремонта объекта капитального строительства, определенная по результатам проверки на предмет достоверности ее определения в ходе проведения государственной экспертизы проектной документации</w:t>
      </w:r>
      <w:r w:rsidR="00794F1A">
        <w:rPr>
          <w:rFonts w:ascii="Times New Roman" w:hAnsi="Times New Roman" w:cs="Times New Roman"/>
          <w:sz w:val="28"/>
          <w:szCs w:val="28"/>
        </w:rPr>
        <w:t xml:space="preserve"> превышает</w:t>
      </w:r>
      <w:r>
        <w:rPr>
          <w:rFonts w:ascii="Times New Roman" w:hAnsi="Times New Roman" w:cs="Times New Roman"/>
          <w:sz w:val="28"/>
          <w:szCs w:val="28"/>
        </w:rPr>
        <w:t xml:space="preserve"> цену контракта;</w:t>
      </w:r>
    </w:p>
    <w:p w:rsidR="00C96FCD" w:rsidRDefault="00C96FCD" w:rsidP="00C96FCD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цена контракта превышает сметную стоимость строительства, реконструкции, капитального ремонта объектов капитального строительства, определенную по результатам проверки на предмет достоверности ее определения в ходе проведения государственной экспертизы проектной документации.</w:t>
      </w:r>
    </w:p>
    <w:p w:rsidR="002A728D" w:rsidRPr="000565C6" w:rsidRDefault="000F7592" w:rsidP="000F759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14CB7">
        <w:rPr>
          <w:rFonts w:ascii="Times New Roman" w:hAnsi="Times New Roman" w:cs="Times New Roman"/>
          <w:sz w:val="28"/>
          <w:szCs w:val="28"/>
        </w:rPr>
        <w:t>Изменение</w:t>
      </w:r>
      <w:r w:rsidR="00414CB7" w:rsidRPr="000565C6">
        <w:rPr>
          <w:rFonts w:ascii="Times New Roman" w:hAnsi="Times New Roman" w:cs="Times New Roman"/>
          <w:sz w:val="28"/>
          <w:szCs w:val="28"/>
        </w:rPr>
        <w:t xml:space="preserve"> </w:t>
      </w:r>
      <w:r w:rsidR="00012A8A">
        <w:rPr>
          <w:rFonts w:ascii="Times New Roman" w:hAnsi="Times New Roman" w:cs="Times New Roman"/>
          <w:sz w:val="28"/>
          <w:szCs w:val="28"/>
        </w:rPr>
        <w:t>цены контракта</w:t>
      </w:r>
      <w:r w:rsidR="00D23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после выполнения обязательств </w:t>
      </w:r>
      <w:r w:rsidR="00886C32">
        <w:rPr>
          <w:rFonts w:ascii="Times New Roman" w:hAnsi="Times New Roman" w:cs="Times New Roman"/>
          <w:sz w:val="28"/>
          <w:szCs w:val="28"/>
        </w:rPr>
        <w:t>по контракту, связанных с подготовкой</w:t>
      </w:r>
      <w:r w:rsidRPr="000F7592">
        <w:rPr>
          <w:rFonts w:ascii="Times New Roman" w:hAnsi="Times New Roman" w:cs="Times New Roman"/>
          <w:sz w:val="28"/>
          <w:szCs w:val="28"/>
        </w:rPr>
        <w:t xml:space="preserve"> проектной</w:t>
      </w:r>
      <w:r w:rsidR="00886C32">
        <w:rPr>
          <w:rFonts w:ascii="Times New Roman" w:hAnsi="Times New Roman" w:cs="Times New Roman"/>
          <w:sz w:val="28"/>
          <w:szCs w:val="28"/>
        </w:rPr>
        <w:t xml:space="preserve"> документации и (или) выполнением</w:t>
      </w:r>
      <w:r w:rsidRPr="000F7592">
        <w:rPr>
          <w:rFonts w:ascii="Times New Roman" w:hAnsi="Times New Roman" w:cs="Times New Roman"/>
          <w:sz w:val="28"/>
          <w:szCs w:val="28"/>
        </w:rPr>
        <w:t xml:space="preserve"> инженерных изысканий</w:t>
      </w:r>
      <w:r w:rsidR="00886C3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F56C8">
        <w:rPr>
          <w:rFonts w:ascii="Times New Roman" w:hAnsi="Times New Roman" w:cs="Times New Roman"/>
          <w:sz w:val="28"/>
          <w:szCs w:val="28"/>
        </w:rPr>
        <w:t xml:space="preserve">получения положительного заключения государственной экспертизы проектной документации и </w:t>
      </w:r>
      <w:r w:rsidR="00414CB7">
        <w:rPr>
          <w:rFonts w:ascii="Times New Roman" w:hAnsi="Times New Roman" w:cs="Times New Roman"/>
          <w:sz w:val="28"/>
          <w:szCs w:val="28"/>
        </w:rPr>
        <w:t xml:space="preserve">проверки достоверности определения сметной стоимости </w:t>
      </w:r>
      <w:r w:rsidR="0033569D">
        <w:rPr>
          <w:rFonts w:ascii="Times New Roman" w:hAnsi="Times New Roman" w:cs="Times New Roman"/>
          <w:sz w:val="28"/>
          <w:szCs w:val="28"/>
        </w:rPr>
        <w:t>и оформляется дополнительным соглашением</w:t>
      </w:r>
      <w:r w:rsidR="00BD2F63">
        <w:rPr>
          <w:rFonts w:ascii="Times New Roman" w:hAnsi="Times New Roman" w:cs="Times New Roman"/>
          <w:sz w:val="28"/>
          <w:szCs w:val="28"/>
        </w:rPr>
        <w:t xml:space="preserve"> к контракту</w:t>
      </w:r>
      <w:r w:rsidR="002A728D" w:rsidRPr="000565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5762" w:rsidRDefault="000F7592" w:rsidP="00843F0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Настоящий Порядок не применяется в случае изменения цены контракта при </w:t>
      </w:r>
      <w:r w:rsidR="00066B8E">
        <w:rPr>
          <w:rFonts w:ascii="Times New Roman" w:hAnsi="Times New Roman" w:cs="Times New Roman"/>
          <w:sz w:val="28"/>
          <w:szCs w:val="28"/>
        </w:rPr>
        <w:t>выполнении работ</w:t>
      </w:r>
      <w:r w:rsidR="00886C32" w:rsidRPr="00886C32">
        <w:rPr>
          <w:rFonts w:ascii="Times New Roman" w:hAnsi="Times New Roman" w:cs="Times New Roman"/>
          <w:sz w:val="28"/>
          <w:szCs w:val="28"/>
        </w:rPr>
        <w:t xml:space="preserve"> по строительству, реконструкции и (или) капитальному ремонту объекта капитального строительства</w:t>
      </w:r>
      <w:r w:rsidR="00886C32">
        <w:rPr>
          <w:rFonts w:ascii="Times New Roman" w:hAnsi="Times New Roman" w:cs="Times New Roman"/>
          <w:sz w:val="28"/>
          <w:szCs w:val="28"/>
        </w:rPr>
        <w:t>.</w:t>
      </w:r>
    </w:p>
    <w:p w:rsidR="002749E1" w:rsidRPr="00843F0B" w:rsidRDefault="00886C32" w:rsidP="002749E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49E1" w:rsidRPr="00843F0B">
        <w:rPr>
          <w:rFonts w:ascii="Times New Roman" w:hAnsi="Times New Roman" w:cs="Times New Roman"/>
          <w:sz w:val="28"/>
          <w:szCs w:val="28"/>
        </w:rPr>
        <w:t>. </w:t>
      </w:r>
      <w:r w:rsidR="008056EB">
        <w:rPr>
          <w:rFonts w:ascii="Times New Roman" w:hAnsi="Times New Roman" w:cs="Times New Roman"/>
          <w:sz w:val="28"/>
          <w:szCs w:val="28"/>
        </w:rPr>
        <w:t>Изменение цены контракта</w:t>
      </w:r>
      <w:r w:rsidR="002749E1" w:rsidRPr="00843F0B">
        <w:rPr>
          <w:rFonts w:ascii="Times New Roman" w:hAnsi="Times New Roman" w:cs="Times New Roman"/>
          <w:sz w:val="28"/>
          <w:szCs w:val="28"/>
        </w:rPr>
        <w:t xml:space="preserve"> осуществляется с применением:</w:t>
      </w:r>
    </w:p>
    <w:p w:rsidR="002749E1" w:rsidRPr="000565C6" w:rsidRDefault="002749E1" w:rsidP="002749E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F0B">
        <w:rPr>
          <w:rFonts w:ascii="Times New Roman" w:hAnsi="Times New Roman" w:cs="Times New Roman"/>
          <w:sz w:val="28"/>
          <w:szCs w:val="28"/>
        </w:rPr>
        <w:t>а)</w:t>
      </w:r>
      <w:r w:rsidR="00A3005B" w:rsidRPr="00A3005B">
        <w:t xml:space="preserve"> </w:t>
      </w:r>
      <w:r w:rsidR="00A3005B" w:rsidRPr="00A3005B">
        <w:rPr>
          <w:rFonts w:ascii="Times New Roman" w:hAnsi="Times New Roman" w:cs="Times New Roman"/>
          <w:sz w:val="28"/>
          <w:szCs w:val="28"/>
        </w:rPr>
        <w:t>официальной статистической информации об индексах цен на продукцию</w:t>
      </w:r>
      <w:r w:rsidRPr="00A3005B">
        <w:rPr>
          <w:rFonts w:ascii="Times New Roman" w:hAnsi="Times New Roman" w:cs="Times New Roman"/>
          <w:sz w:val="28"/>
          <w:szCs w:val="28"/>
        </w:rPr>
        <w:t> </w:t>
      </w:r>
      <w:r w:rsidRPr="00843F0B">
        <w:rPr>
          <w:rFonts w:ascii="Times New Roman" w:hAnsi="Times New Roman" w:cs="Times New Roman"/>
          <w:sz w:val="28"/>
          <w:szCs w:val="28"/>
        </w:rPr>
        <w:t xml:space="preserve"> (затраты, услуги) и</w:t>
      </w:r>
      <w:r w:rsidRPr="000565C6">
        <w:rPr>
          <w:rFonts w:ascii="Times New Roman" w:hAnsi="Times New Roman" w:cs="Times New Roman"/>
          <w:sz w:val="28"/>
          <w:szCs w:val="28"/>
        </w:rPr>
        <w:t>нвестиционного назначения по видам экономической деятельности (строительство), публикуем</w:t>
      </w:r>
      <w:r w:rsidR="0013338F">
        <w:rPr>
          <w:rFonts w:ascii="Times New Roman" w:hAnsi="Times New Roman" w:cs="Times New Roman"/>
          <w:sz w:val="28"/>
          <w:szCs w:val="28"/>
        </w:rPr>
        <w:t>ой</w:t>
      </w:r>
      <w:r w:rsidRPr="000565C6">
        <w:rPr>
          <w:rFonts w:ascii="Times New Roman" w:hAnsi="Times New Roman" w:cs="Times New Roman"/>
          <w:sz w:val="28"/>
          <w:szCs w:val="28"/>
        </w:rPr>
        <w:t xml:space="preserve"> Федеральной службой государственной статистики для соответствующего периода или индексов фактической инфляции (при наличии), установленных уполномоченными органами исполнительной власти субъектов Российской Федерации, в случае осуществления закупок</w:t>
      </w:r>
      <w:r w:rsidRPr="00843F0B">
        <w:rPr>
          <w:rFonts w:ascii="Times New Roman" w:hAnsi="Times New Roman" w:cs="Times New Roman"/>
          <w:sz w:val="28"/>
          <w:szCs w:val="28"/>
        </w:rPr>
        <w:t xml:space="preserve"> </w:t>
      </w:r>
      <w:r w:rsidRPr="000565C6">
        <w:rPr>
          <w:rFonts w:ascii="Times New Roman" w:hAnsi="Times New Roman" w:cs="Times New Roman"/>
          <w:sz w:val="28"/>
          <w:szCs w:val="28"/>
        </w:rPr>
        <w:t>за счет средств бюджета субъекта Российской Федерации (далее – индексы фактической инфляции). 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НМЦК;</w:t>
      </w:r>
    </w:p>
    <w:p w:rsidR="00E90BC6" w:rsidRDefault="002749E1" w:rsidP="00E90BC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 xml:space="preserve">б) индексов-дефляторов </w:t>
      </w:r>
      <w:r w:rsidR="00056827">
        <w:rPr>
          <w:rFonts w:ascii="Times New Roman" w:hAnsi="Times New Roman" w:cs="Times New Roman"/>
          <w:sz w:val="28"/>
          <w:szCs w:val="28"/>
        </w:rPr>
        <w:t>Министерства</w:t>
      </w:r>
      <w:r w:rsidR="00056827" w:rsidRPr="000565C6">
        <w:rPr>
          <w:rFonts w:ascii="Times New Roman" w:hAnsi="Times New Roman" w:cs="Times New Roman"/>
          <w:sz w:val="28"/>
          <w:szCs w:val="28"/>
        </w:rPr>
        <w:t xml:space="preserve"> экономического развития Российской Федерации </w:t>
      </w:r>
      <w:r w:rsidRPr="000565C6">
        <w:rPr>
          <w:rFonts w:ascii="Times New Roman" w:hAnsi="Times New Roman" w:cs="Times New Roman"/>
          <w:sz w:val="28"/>
          <w:szCs w:val="28"/>
        </w:rPr>
        <w:t>по строке «Инвестиции в основной капитал</w:t>
      </w:r>
      <w:r w:rsidR="00056827">
        <w:rPr>
          <w:rFonts w:ascii="Times New Roman" w:hAnsi="Times New Roman" w:cs="Times New Roman"/>
          <w:sz w:val="28"/>
          <w:szCs w:val="28"/>
        </w:rPr>
        <w:t xml:space="preserve"> (капитальные вложения)</w:t>
      </w:r>
      <w:r w:rsidRPr="000565C6">
        <w:rPr>
          <w:rFonts w:ascii="Times New Roman" w:hAnsi="Times New Roman" w:cs="Times New Roman"/>
          <w:sz w:val="28"/>
          <w:szCs w:val="28"/>
        </w:rPr>
        <w:t xml:space="preserve">» </w:t>
      </w:r>
      <w:r w:rsidR="00056827" w:rsidRPr="000565C6">
        <w:rPr>
          <w:rFonts w:ascii="Times New Roman" w:hAnsi="Times New Roman" w:cs="Times New Roman"/>
          <w:sz w:val="28"/>
          <w:szCs w:val="28"/>
        </w:rPr>
        <w:t xml:space="preserve">или прогнозных индексов инфляции (при наличии), </w:t>
      </w:r>
      <w:r w:rsidRPr="000565C6">
        <w:rPr>
          <w:rFonts w:ascii="Times New Roman" w:hAnsi="Times New Roman" w:cs="Times New Roman"/>
          <w:sz w:val="28"/>
          <w:szCs w:val="28"/>
        </w:rPr>
        <w:t>установленных уполномоченным органом исполнительной власти субъекта Российской Федерации, в случае осуществления закупок</w:t>
      </w:r>
      <w:r w:rsidRPr="00843F0B">
        <w:rPr>
          <w:rFonts w:ascii="Times New Roman" w:hAnsi="Times New Roman" w:cs="Times New Roman"/>
          <w:sz w:val="28"/>
          <w:szCs w:val="28"/>
        </w:rPr>
        <w:t xml:space="preserve"> </w:t>
      </w:r>
      <w:r w:rsidRPr="000565C6">
        <w:rPr>
          <w:rFonts w:ascii="Times New Roman" w:hAnsi="Times New Roman" w:cs="Times New Roman"/>
          <w:sz w:val="28"/>
          <w:szCs w:val="28"/>
        </w:rPr>
        <w:t xml:space="preserve">за счет средств бюджета субъекта Российской Федерации (далее - индекс прогнозной инфляции). Индексы прогнозной инфляции применяются для пересчета </w:t>
      </w:r>
      <w:r w:rsidRPr="000565C6">
        <w:rPr>
          <w:rFonts w:ascii="Times New Roman" w:hAnsi="Times New Roman" w:cs="Times New Roman"/>
          <w:sz w:val="28"/>
          <w:szCs w:val="28"/>
        </w:rPr>
        <w:lastRenderedPageBreak/>
        <w:t>сметной стоимости строительства из уровня цен на дату определения НМЦК в уровень цен соответствующего периода реализации проекта.</w:t>
      </w:r>
    </w:p>
    <w:p w:rsidR="005511FC" w:rsidRPr="00E90BC6" w:rsidRDefault="00886C32" w:rsidP="00E90BC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1"/>
      <w:bookmarkStart w:id="2" w:name="P123"/>
      <w:bookmarkStart w:id="3" w:name="P124"/>
      <w:bookmarkStart w:id="4" w:name="P150"/>
      <w:bookmarkStart w:id="5" w:name="P388"/>
      <w:bookmarkEnd w:id="1"/>
      <w:bookmarkEnd w:id="2"/>
      <w:bookmarkEnd w:id="3"/>
      <w:bookmarkEnd w:id="4"/>
      <w:bookmarkEnd w:id="5"/>
      <w:r w:rsidRPr="00E90BC6">
        <w:rPr>
          <w:rFonts w:ascii="Times New Roman" w:hAnsi="Times New Roman" w:cs="Times New Roman"/>
          <w:sz w:val="28"/>
          <w:szCs w:val="28"/>
        </w:rPr>
        <w:t>6</w:t>
      </w:r>
      <w:r w:rsidR="002E2BAB" w:rsidRPr="00E90BC6">
        <w:rPr>
          <w:rFonts w:ascii="Times New Roman" w:hAnsi="Times New Roman" w:cs="Times New Roman"/>
          <w:sz w:val="28"/>
          <w:szCs w:val="28"/>
        </w:rPr>
        <w:t>.</w:t>
      </w:r>
      <w:r w:rsidR="00F008F9" w:rsidRPr="00E90BC6">
        <w:rPr>
          <w:rFonts w:ascii="Times New Roman" w:hAnsi="Times New Roman" w:cs="Times New Roman"/>
          <w:sz w:val="28"/>
          <w:szCs w:val="28"/>
        </w:rPr>
        <w:t> </w:t>
      </w:r>
      <w:r w:rsidR="00DE09F6" w:rsidRPr="00E90BC6">
        <w:rPr>
          <w:rFonts w:ascii="Times New Roman" w:hAnsi="Times New Roman" w:cs="Times New Roman"/>
          <w:sz w:val="28"/>
          <w:szCs w:val="28"/>
        </w:rPr>
        <w:t>Изменение цены контракта</w:t>
      </w:r>
      <w:r w:rsidR="00056827" w:rsidRPr="00E90BC6">
        <w:rPr>
          <w:rFonts w:ascii="Times New Roman" w:hAnsi="Times New Roman" w:cs="Times New Roman"/>
          <w:sz w:val="28"/>
          <w:szCs w:val="28"/>
        </w:rPr>
        <w:t xml:space="preserve"> </w:t>
      </w:r>
      <w:r w:rsidR="00AF7C5F" w:rsidRPr="00E90BC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E09F6" w:rsidRPr="00E90BC6">
        <w:rPr>
          <w:rFonts w:ascii="Times New Roman" w:hAnsi="Times New Roman" w:cs="Times New Roman"/>
          <w:sz w:val="28"/>
          <w:szCs w:val="28"/>
        </w:rPr>
        <w:t xml:space="preserve">по </w:t>
      </w:r>
      <w:r w:rsidR="00056827" w:rsidRPr="00E90BC6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DE09F6" w:rsidRPr="00E90BC6">
        <w:rPr>
          <w:rFonts w:ascii="Times New Roman" w:hAnsi="Times New Roman" w:cs="Times New Roman"/>
          <w:sz w:val="28"/>
          <w:szCs w:val="28"/>
        </w:rPr>
        <w:t>формуле</w:t>
      </w:r>
      <w:r w:rsidR="005511FC" w:rsidRPr="00E90BC6">
        <w:rPr>
          <w:rFonts w:ascii="Times New Roman" w:hAnsi="Times New Roman" w:cs="Times New Roman"/>
          <w:sz w:val="28"/>
          <w:szCs w:val="28"/>
        </w:rPr>
        <w:t>:</w:t>
      </w:r>
    </w:p>
    <w:p w:rsidR="008056EB" w:rsidRDefault="008056EB" w:rsidP="00DE09F6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9F6" w:rsidRPr="00F94463" w:rsidRDefault="00DE09F6" w:rsidP="00DE09F6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Ц</w:t>
      </w:r>
      <w:r w:rsidR="0005682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565C6">
        <w:rPr>
          <w:rFonts w:ascii="Times New Roman" w:hAnsi="Times New Roman" w:cs="Times New Roman"/>
          <w:sz w:val="28"/>
          <w:szCs w:val="28"/>
        </w:rPr>
        <w:t xml:space="preserve"> = </w:t>
      </w:r>
      <w:r w:rsidR="009908E9">
        <w:rPr>
          <w:rFonts w:ascii="Times New Roman" w:hAnsi="Times New Roman" w:cs="Times New Roman"/>
          <w:sz w:val="28"/>
          <w:szCs w:val="28"/>
        </w:rPr>
        <w:t>(</w:t>
      </w:r>
      <w:r w:rsidRPr="000565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ПИР</w:t>
      </w:r>
      <w:r w:rsidRPr="000565C6">
        <w:rPr>
          <w:rFonts w:ascii="Times New Roman" w:hAnsi="Times New Roman" w:cs="Times New Roman"/>
          <w:sz w:val="28"/>
          <w:szCs w:val="28"/>
        </w:rPr>
        <w:t xml:space="preserve"> </w:t>
      </w:r>
      <w:r w:rsidR="00927D54">
        <w:rPr>
          <w:rFonts w:ascii="Times New Roman" w:hAnsi="Times New Roman" w:cs="Times New Roman"/>
          <w:sz w:val="28"/>
          <w:szCs w:val="28"/>
        </w:rPr>
        <w:t>/</w:t>
      </w:r>
      <w:r w:rsidR="009908E9">
        <w:rPr>
          <w:rFonts w:ascii="Times New Roman" w:hAnsi="Times New Roman" w:cs="Times New Roman"/>
          <w:sz w:val="28"/>
          <w:szCs w:val="28"/>
        </w:rPr>
        <w:t xml:space="preserve"> К</w:t>
      </w:r>
      <w:r w:rsidR="009908E9">
        <w:rPr>
          <w:rFonts w:ascii="Times New Roman" w:hAnsi="Times New Roman" w:cs="Times New Roman"/>
          <w:sz w:val="28"/>
          <w:szCs w:val="28"/>
          <w:vertAlign w:val="subscript"/>
        </w:rPr>
        <w:t>инфл ПИР</w:t>
      </w:r>
      <w:r w:rsidR="00990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2749E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4C37D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0565C6">
        <w:rPr>
          <w:rFonts w:ascii="Times New Roman" w:hAnsi="Times New Roman" w:cs="Times New Roman"/>
          <w:sz w:val="28"/>
          <w:szCs w:val="28"/>
        </w:rPr>
        <w:t xml:space="preserve"> </w:t>
      </w:r>
      <w:r w:rsidR="002749E1">
        <w:rPr>
          <w:rFonts w:ascii="Times New Roman" w:hAnsi="Times New Roman" w:cs="Times New Roman"/>
          <w:sz w:val="28"/>
          <w:szCs w:val="28"/>
        </w:rPr>
        <w:t xml:space="preserve">+ </w:t>
      </w:r>
      <w:r w:rsidR="002749E1" w:rsidRPr="00843F0B">
        <w:rPr>
          <w:rFonts w:ascii="Times New Roman" w:hAnsi="Times New Roman" w:cs="Times New Roman"/>
          <w:sz w:val="28"/>
          <w:szCs w:val="28"/>
        </w:rPr>
        <w:t>С</w:t>
      </w:r>
      <w:r w:rsidR="002749E1">
        <w:rPr>
          <w:rFonts w:ascii="Times New Roman" w:hAnsi="Times New Roman" w:cs="Times New Roman"/>
          <w:sz w:val="28"/>
          <w:szCs w:val="28"/>
          <w:vertAlign w:val="subscript"/>
        </w:rPr>
        <w:t>оборуд</w:t>
      </w:r>
      <w:r w:rsidR="002749E1">
        <w:rPr>
          <w:rFonts w:ascii="Times New Roman" w:hAnsi="Times New Roman" w:cs="Times New Roman"/>
          <w:sz w:val="28"/>
          <w:szCs w:val="28"/>
        </w:rPr>
        <w:t xml:space="preserve">) </w:t>
      </w:r>
      <w:r w:rsidR="009908E9" w:rsidRPr="00843F0B">
        <w:rPr>
          <w:rFonts w:ascii="Times New Roman" w:hAnsi="Times New Roman" w:cs="Times New Roman"/>
          <w:sz w:val="28"/>
          <w:szCs w:val="28"/>
        </w:rPr>
        <w:t>х</w:t>
      </w:r>
      <w:r w:rsidR="009908E9">
        <w:rPr>
          <w:rFonts w:ascii="Times New Roman" w:hAnsi="Times New Roman" w:cs="Times New Roman"/>
          <w:sz w:val="28"/>
          <w:szCs w:val="28"/>
        </w:rPr>
        <w:t xml:space="preserve"> К</w:t>
      </w:r>
      <w:r w:rsidR="009908E9">
        <w:rPr>
          <w:rFonts w:ascii="Times New Roman" w:hAnsi="Times New Roman" w:cs="Times New Roman"/>
          <w:sz w:val="28"/>
          <w:szCs w:val="28"/>
          <w:vertAlign w:val="subscript"/>
        </w:rPr>
        <w:t>инфл СМР</w:t>
      </w:r>
      <w:r w:rsidR="009908E9">
        <w:rPr>
          <w:rFonts w:ascii="Times New Roman" w:hAnsi="Times New Roman" w:cs="Times New Roman"/>
          <w:sz w:val="28"/>
          <w:szCs w:val="28"/>
        </w:rPr>
        <w:t>) х К</w:t>
      </w:r>
      <w:r w:rsidR="009908E9">
        <w:rPr>
          <w:rFonts w:ascii="Times New Roman" w:hAnsi="Times New Roman" w:cs="Times New Roman"/>
          <w:sz w:val="28"/>
          <w:szCs w:val="28"/>
          <w:vertAlign w:val="subscript"/>
        </w:rPr>
        <w:t>сниж</w:t>
      </w:r>
      <w:r w:rsidR="00F9446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944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09F6" w:rsidRPr="000565C6" w:rsidRDefault="00DE09F6" w:rsidP="00DE09F6">
      <w:pPr>
        <w:pStyle w:val="ConsPlusNormal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где</w:t>
      </w:r>
    </w:p>
    <w:p w:rsidR="00DE09F6" w:rsidRPr="000565C6" w:rsidRDefault="00DE09F6" w:rsidP="00DE09F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Ц</w:t>
      </w:r>
      <w:r w:rsidR="0005682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565C6">
        <w:rPr>
          <w:rFonts w:ascii="Times New Roman" w:hAnsi="Times New Roman" w:cs="Times New Roman"/>
          <w:sz w:val="28"/>
          <w:szCs w:val="28"/>
        </w:rPr>
        <w:t xml:space="preserve"> –</w:t>
      </w:r>
      <w:r w:rsidR="00F94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цена контракта</w:t>
      </w:r>
      <w:r w:rsidRPr="000565C6">
        <w:rPr>
          <w:rFonts w:ascii="Times New Roman" w:hAnsi="Times New Roman" w:cs="Times New Roman"/>
          <w:sz w:val="28"/>
          <w:szCs w:val="28"/>
        </w:rPr>
        <w:t>;</w:t>
      </w:r>
    </w:p>
    <w:p w:rsidR="009908E9" w:rsidRDefault="009908E9" w:rsidP="009908E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ПИР</w:t>
      </w:r>
      <w:r w:rsidRPr="000565C6">
        <w:rPr>
          <w:rFonts w:ascii="Times New Roman" w:hAnsi="Times New Roman" w:cs="Times New Roman"/>
          <w:sz w:val="28"/>
          <w:szCs w:val="28"/>
        </w:rPr>
        <w:t xml:space="preserve"> - сметная стоимость </w:t>
      </w:r>
      <w:r>
        <w:rPr>
          <w:rFonts w:ascii="Times New Roman" w:hAnsi="Times New Roman" w:cs="Times New Roman"/>
          <w:sz w:val="28"/>
          <w:szCs w:val="28"/>
        </w:rPr>
        <w:t>проектных и (или) изыскательских работ</w:t>
      </w:r>
      <w:r w:rsidRPr="000565C6">
        <w:rPr>
          <w:rFonts w:ascii="Times New Roman" w:hAnsi="Times New Roman" w:cs="Times New Roman"/>
          <w:sz w:val="28"/>
          <w:szCs w:val="28"/>
        </w:rPr>
        <w:t xml:space="preserve"> в уровне цен </w:t>
      </w:r>
      <w:r w:rsidR="00927D54">
        <w:rPr>
          <w:rFonts w:ascii="Times New Roman" w:hAnsi="Times New Roman" w:cs="Times New Roman"/>
          <w:sz w:val="28"/>
          <w:szCs w:val="28"/>
        </w:rPr>
        <w:t xml:space="preserve">на дату </w:t>
      </w:r>
      <w:r w:rsidRPr="000565C6">
        <w:rPr>
          <w:rFonts w:ascii="Times New Roman" w:hAnsi="Times New Roman" w:cs="Times New Roman"/>
          <w:sz w:val="28"/>
          <w:szCs w:val="28"/>
        </w:rPr>
        <w:t>утвержденной сметной документации, получившей положительное заключение государственной экспертизы;</w:t>
      </w:r>
    </w:p>
    <w:p w:rsidR="009908E9" w:rsidRDefault="009908E9" w:rsidP="009908E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К</w:t>
      </w:r>
      <w:r w:rsidRPr="000565C6"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r w:rsidR="002749E1">
        <w:rPr>
          <w:rFonts w:ascii="Times New Roman" w:hAnsi="Times New Roman" w:cs="Times New Roman"/>
          <w:sz w:val="28"/>
          <w:szCs w:val="28"/>
          <w:vertAlign w:val="subscript"/>
        </w:rPr>
        <w:t>л ПИР</w:t>
      </w:r>
      <w:r w:rsidRPr="000565C6">
        <w:rPr>
          <w:rFonts w:ascii="Times New Roman" w:hAnsi="Times New Roman" w:cs="Times New Roman"/>
          <w:sz w:val="28"/>
          <w:szCs w:val="28"/>
        </w:rPr>
        <w:t xml:space="preserve"> – </w:t>
      </w:r>
      <w:r w:rsidR="002749E1" w:rsidRPr="000565C6">
        <w:rPr>
          <w:rFonts w:ascii="Times New Roman" w:eastAsia="Calibri" w:hAnsi="Times New Roman" w:cs="Times New Roman"/>
          <w:sz w:val="28"/>
          <w:szCs w:val="28"/>
        </w:rPr>
        <w:t xml:space="preserve">индекс </w:t>
      </w:r>
      <w:r w:rsidR="002749E1">
        <w:rPr>
          <w:rFonts w:ascii="Times New Roman" w:eastAsia="Calibri" w:hAnsi="Times New Roman" w:cs="Times New Roman"/>
          <w:sz w:val="28"/>
          <w:szCs w:val="28"/>
        </w:rPr>
        <w:t>фактической</w:t>
      </w:r>
      <w:r w:rsidR="002749E1" w:rsidRPr="000565C6">
        <w:rPr>
          <w:rFonts w:ascii="Times New Roman" w:eastAsia="Calibri" w:hAnsi="Times New Roman" w:cs="Times New Roman"/>
          <w:sz w:val="28"/>
          <w:szCs w:val="28"/>
        </w:rPr>
        <w:t xml:space="preserve"> инфляции, рассчитываемый как среднее арифметическое между индексами</w:t>
      </w:r>
      <w:r w:rsidR="002749E1">
        <w:rPr>
          <w:rFonts w:ascii="Times New Roman" w:eastAsia="Calibri" w:hAnsi="Times New Roman" w:cs="Times New Roman"/>
          <w:sz w:val="28"/>
          <w:szCs w:val="28"/>
        </w:rPr>
        <w:t xml:space="preserve"> фактической</w:t>
      </w:r>
      <w:r w:rsidR="002749E1" w:rsidRPr="000565C6">
        <w:rPr>
          <w:rFonts w:ascii="Times New Roman" w:eastAsia="Calibri" w:hAnsi="Times New Roman" w:cs="Times New Roman"/>
          <w:sz w:val="28"/>
          <w:szCs w:val="28"/>
        </w:rPr>
        <w:t xml:space="preserve"> инфляц</w:t>
      </w:r>
      <w:r w:rsidR="002749E1" w:rsidRPr="000565C6">
        <w:rPr>
          <w:rFonts w:ascii="Times New Roman" w:hAnsi="Times New Roman" w:cs="Times New Roman"/>
          <w:sz w:val="28"/>
          <w:szCs w:val="28"/>
        </w:rPr>
        <w:t xml:space="preserve">ии на дату начала и окончания </w:t>
      </w:r>
      <w:r w:rsidR="007541C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7541C8" w:rsidRPr="007541C8">
        <w:rPr>
          <w:rFonts w:ascii="Times New Roman" w:hAnsi="Times New Roman" w:cs="Times New Roman"/>
          <w:sz w:val="28"/>
          <w:szCs w:val="28"/>
        </w:rPr>
        <w:t>работ по подготовке проектной документации и (или) выполнению инженерных изысканий</w:t>
      </w:r>
      <w:r w:rsidR="002E118D">
        <w:rPr>
          <w:rFonts w:ascii="Times New Roman" w:hAnsi="Times New Roman" w:cs="Times New Roman"/>
          <w:sz w:val="28"/>
          <w:szCs w:val="28"/>
        </w:rPr>
        <w:t>, в соответствии со сроками, установленными в контракте при его заключении</w:t>
      </w:r>
      <w:r w:rsidRPr="000565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08E9" w:rsidRPr="000565C6" w:rsidRDefault="009908E9" w:rsidP="009908E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4C37D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0565C6">
        <w:rPr>
          <w:rFonts w:ascii="Times New Roman" w:hAnsi="Times New Roman" w:cs="Times New Roman"/>
          <w:sz w:val="28"/>
          <w:szCs w:val="28"/>
        </w:rPr>
        <w:t xml:space="preserve"> – сметная стоимость </w:t>
      </w:r>
      <w:r>
        <w:rPr>
          <w:rFonts w:ascii="Times New Roman" w:hAnsi="Times New Roman" w:cs="Times New Roman"/>
          <w:sz w:val="28"/>
          <w:szCs w:val="28"/>
        </w:rPr>
        <w:t>подрядных работ</w:t>
      </w:r>
      <w:r w:rsidRPr="000565C6">
        <w:rPr>
          <w:rFonts w:ascii="Times New Roman" w:hAnsi="Times New Roman" w:cs="Times New Roman"/>
          <w:sz w:val="28"/>
          <w:szCs w:val="28"/>
        </w:rPr>
        <w:t xml:space="preserve"> в уровне цен утвержденной сметной документации, получившей положительное заключение государственной экспертизы</w:t>
      </w:r>
      <w:r w:rsidR="004C37D9">
        <w:rPr>
          <w:rFonts w:ascii="Times New Roman" w:hAnsi="Times New Roman" w:cs="Times New Roman"/>
          <w:sz w:val="28"/>
          <w:szCs w:val="28"/>
        </w:rPr>
        <w:t>.</w:t>
      </w:r>
      <w:r w:rsidR="004C37D9" w:rsidRPr="000B278F">
        <w:rPr>
          <w:rFonts w:ascii="Times New Roman" w:hAnsi="Times New Roman" w:cs="Times New Roman"/>
          <w:sz w:val="28"/>
          <w:szCs w:val="28"/>
        </w:rPr>
        <w:t xml:space="preserve"> С</w:t>
      </w:r>
      <w:r w:rsidR="004C37D9" w:rsidRPr="00783ACB">
        <w:rPr>
          <w:rFonts w:ascii="Times New Roman" w:hAnsi="Times New Roman" w:cs="Times New Roman"/>
          <w:sz w:val="28"/>
          <w:szCs w:val="28"/>
        </w:rPr>
        <w:t>метная</w:t>
      </w:r>
      <w:r w:rsidR="004C37D9" w:rsidRPr="000565C6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4C37D9">
        <w:rPr>
          <w:rFonts w:ascii="Times New Roman" w:hAnsi="Times New Roman" w:cs="Times New Roman"/>
          <w:sz w:val="28"/>
          <w:szCs w:val="28"/>
        </w:rPr>
        <w:t>подрядных работ</w:t>
      </w:r>
      <w:r w:rsidR="004C37D9" w:rsidRPr="000B278F">
        <w:rPr>
          <w:rFonts w:ascii="Times New Roman" w:hAnsi="Times New Roman" w:cs="Times New Roman"/>
          <w:sz w:val="28"/>
          <w:szCs w:val="28"/>
        </w:rPr>
        <w:t xml:space="preserve"> включает в себя </w:t>
      </w:r>
      <w:r w:rsidR="00184BCE" w:rsidRPr="00184BCE">
        <w:rPr>
          <w:rFonts w:ascii="Times New Roman" w:hAnsi="Times New Roman" w:cs="Times New Roman"/>
          <w:sz w:val="28"/>
          <w:szCs w:val="28"/>
        </w:rPr>
        <w:t>затраты на работы и услуги, относящиеся к предмету закупки, предусмотренные сводным сметным расчетом стоимости строительства в составе утвержденной проектной документаци</w:t>
      </w:r>
      <w:r w:rsidR="00184BCE">
        <w:rPr>
          <w:rFonts w:ascii="Times New Roman" w:hAnsi="Times New Roman" w:cs="Times New Roman"/>
          <w:sz w:val="28"/>
          <w:szCs w:val="28"/>
        </w:rPr>
        <w:t>и;</w:t>
      </w:r>
    </w:p>
    <w:p w:rsidR="00DE09F6" w:rsidRPr="000565C6" w:rsidRDefault="00DE09F6" w:rsidP="00DE09F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С</w:t>
      </w:r>
      <w:r w:rsidR="002749E1">
        <w:rPr>
          <w:rFonts w:ascii="Times New Roman" w:hAnsi="Times New Roman" w:cs="Times New Roman"/>
          <w:sz w:val="28"/>
          <w:szCs w:val="28"/>
          <w:vertAlign w:val="subscript"/>
        </w:rPr>
        <w:t>оборуд</w:t>
      </w:r>
      <w:r w:rsidRPr="000565C6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="002749E1">
        <w:rPr>
          <w:rFonts w:ascii="Times New Roman" w:hAnsi="Times New Roman" w:cs="Times New Roman"/>
          <w:sz w:val="28"/>
          <w:szCs w:val="28"/>
        </w:rPr>
        <w:t>медицинского оборудования (</w:t>
      </w:r>
      <w:r w:rsidR="004C37D9" w:rsidRPr="00D7256C">
        <w:rPr>
          <w:rFonts w:ascii="Times New Roman" w:hAnsi="Times New Roman" w:cs="Times New Roman"/>
          <w:sz w:val="28"/>
          <w:szCs w:val="28"/>
        </w:rPr>
        <w:t>при наличии в контракте обязательств по поставке такого оборудования</w:t>
      </w:r>
      <w:r w:rsidR="002749E1">
        <w:rPr>
          <w:rFonts w:ascii="Times New Roman" w:hAnsi="Times New Roman" w:cs="Times New Roman"/>
          <w:sz w:val="28"/>
          <w:szCs w:val="28"/>
        </w:rPr>
        <w:t>)</w:t>
      </w:r>
      <w:r w:rsidRPr="000565C6">
        <w:rPr>
          <w:rFonts w:ascii="Times New Roman" w:hAnsi="Times New Roman" w:cs="Times New Roman"/>
          <w:sz w:val="28"/>
          <w:szCs w:val="28"/>
        </w:rPr>
        <w:t xml:space="preserve"> в уровне цен </w:t>
      </w:r>
      <w:r w:rsidR="002749E1" w:rsidRPr="000565C6">
        <w:rPr>
          <w:rFonts w:ascii="Times New Roman" w:hAnsi="Times New Roman" w:cs="Times New Roman"/>
          <w:sz w:val="28"/>
          <w:szCs w:val="28"/>
        </w:rPr>
        <w:t>утвержденной сметной документации, получившей положительное заключение государственной экспертизы</w:t>
      </w:r>
      <w:r w:rsidRPr="000565C6">
        <w:rPr>
          <w:rFonts w:ascii="Times New Roman" w:hAnsi="Times New Roman" w:cs="Times New Roman"/>
          <w:sz w:val="28"/>
          <w:szCs w:val="28"/>
        </w:rPr>
        <w:t>;</w:t>
      </w:r>
    </w:p>
    <w:p w:rsidR="00E0058A" w:rsidRPr="000565C6" w:rsidRDefault="00E0058A" w:rsidP="00E0058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К</w:t>
      </w:r>
      <w:r w:rsidRPr="000565C6">
        <w:rPr>
          <w:rFonts w:ascii="Times New Roman" w:hAnsi="Times New Roman" w:cs="Times New Roman"/>
          <w:sz w:val="28"/>
          <w:szCs w:val="28"/>
          <w:vertAlign w:val="subscript"/>
        </w:rPr>
        <w:t>инфл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СМР</w:t>
      </w:r>
      <w:r w:rsidRPr="000565C6">
        <w:rPr>
          <w:rFonts w:ascii="Times New Roman" w:hAnsi="Times New Roman" w:cs="Times New Roman"/>
          <w:sz w:val="28"/>
          <w:szCs w:val="28"/>
        </w:rPr>
        <w:t xml:space="preserve"> = Д</w:t>
      </w:r>
      <w:r w:rsidRPr="000565C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565C6">
        <w:rPr>
          <w:rFonts w:ascii="Times New Roman" w:hAnsi="Times New Roman" w:cs="Times New Roman"/>
          <w:sz w:val="28"/>
          <w:szCs w:val="28"/>
        </w:rPr>
        <w:t xml:space="preserve"> х К</w:t>
      </w:r>
      <w:r w:rsidRPr="000565C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565C6">
        <w:rPr>
          <w:rFonts w:ascii="Times New Roman" w:hAnsi="Times New Roman" w:cs="Times New Roman"/>
          <w:sz w:val="28"/>
          <w:szCs w:val="28"/>
        </w:rPr>
        <w:t xml:space="preserve"> + Д</w:t>
      </w:r>
      <w:r w:rsidRPr="000565C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65C6">
        <w:rPr>
          <w:rFonts w:ascii="Times New Roman" w:hAnsi="Times New Roman" w:cs="Times New Roman"/>
          <w:sz w:val="28"/>
          <w:szCs w:val="28"/>
        </w:rPr>
        <w:t xml:space="preserve"> х К</w:t>
      </w:r>
      <w:r w:rsidRPr="000565C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57C6C">
        <w:rPr>
          <w:rFonts w:ascii="Times New Roman" w:hAnsi="Times New Roman" w:cs="Times New Roman"/>
          <w:sz w:val="28"/>
          <w:szCs w:val="28"/>
        </w:rPr>
        <w:t xml:space="preserve"> </w:t>
      </w:r>
      <w:r w:rsidRPr="000565C6">
        <w:rPr>
          <w:rFonts w:ascii="Times New Roman" w:hAnsi="Times New Roman" w:cs="Times New Roman"/>
          <w:sz w:val="28"/>
          <w:szCs w:val="28"/>
        </w:rPr>
        <w:t>+Д</w:t>
      </w:r>
      <w:r w:rsidRPr="000565C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565C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565C6">
        <w:rPr>
          <w:rFonts w:ascii="Times New Roman" w:hAnsi="Times New Roman" w:cs="Times New Roman"/>
          <w:sz w:val="28"/>
          <w:szCs w:val="28"/>
        </w:rPr>
        <w:t>х К</w:t>
      </w:r>
      <w:r w:rsidRPr="000565C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565C6">
        <w:rPr>
          <w:rFonts w:ascii="Times New Roman" w:hAnsi="Times New Roman" w:cs="Times New Roman"/>
          <w:sz w:val="28"/>
          <w:szCs w:val="28"/>
        </w:rPr>
        <w:t>, где</w:t>
      </w:r>
    </w:p>
    <w:p w:rsidR="00E0058A" w:rsidRPr="000565C6" w:rsidRDefault="00E0058A" w:rsidP="00E0058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Д</w:t>
      </w:r>
      <w:r w:rsidRPr="000565C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565C6">
        <w:rPr>
          <w:rFonts w:ascii="Times New Roman" w:hAnsi="Times New Roman" w:cs="Times New Roman"/>
          <w:sz w:val="28"/>
          <w:szCs w:val="28"/>
        </w:rPr>
        <w:t>, Д</w:t>
      </w:r>
      <w:r w:rsidRPr="000565C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65C6">
        <w:rPr>
          <w:rFonts w:ascii="Times New Roman" w:hAnsi="Times New Roman" w:cs="Times New Roman"/>
          <w:sz w:val="28"/>
          <w:szCs w:val="28"/>
        </w:rPr>
        <w:t>, Д</w:t>
      </w:r>
      <w:r w:rsidRPr="000565C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565C6">
        <w:rPr>
          <w:rFonts w:ascii="Times New Roman" w:hAnsi="Times New Roman" w:cs="Times New Roman"/>
          <w:sz w:val="28"/>
          <w:szCs w:val="28"/>
        </w:rPr>
        <w:t xml:space="preserve"> – доля сметной стоимости </w:t>
      </w:r>
      <w:r w:rsidR="004C37D9">
        <w:rPr>
          <w:rFonts w:ascii="Times New Roman" w:hAnsi="Times New Roman" w:cs="Times New Roman"/>
          <w:sz w:val="28"/>
          <w:szCs w:val="28"/>
        </w:rPr>
        <w:t xml:space="preserve">подрядных </w:t>
      </w:r>
      <w:r w:rsidRPr="000565C6">
        <w:rPr>
          <w:rFonts w:ascii="Times New Roman" w:hAnsi="Times New Roman" w:cs="Times New Roman"/>
          <w:sz w:val="28"/>
          <w:szCs w:val="28"/>
        </w:rPr>
        <w:t>работ</w:t>
      </w:r>
      <w:r w:rsidR="004C37D9">
        <w:rPr>
          <w:rFonts w:ascii="Times New Roman" w:hAnsi="Times New Roman" w:cs="Times New Roman"/>
          <w:sz w:val="28"/>
          <w:szCs w:val="28"/>
        </w:rPr>
        <w:t xml:space="preserve"> (без учета стоимости медицинского оборудования)</w:t>
      </w:r>
      <w:r w:rsidRPr="000565C6">
        <w:rPr>
          <w:rFonts w:ascii="Times New Roman" w:hAnsi="Times New Roman" w:cs="Times New Roman"/>
          <w:sz w:val="28"/>
          <w:szCs w:val="28"/>
        </w:rPr>
        <w:t xml:space="preserve">, подлежащих выполнению подрядчиком соответственно в 1-й, 2-й, 3-й, </w:t>
      </w:r>
      <w:r w:rsidRPr="000565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565C6">
        <w:rPr>
          <w:rFonts w:ascii="Times New Roman" w:hAnsi="Times New Roman" w:cs="Times New Roman"/>
          <w:sz w:val="28"/>
          <w:szCs w:val="28"/>
        </w:rPr>
        <w:t>-ый годы строительства объекта</w:t>
      </w:r>
      <w:r>
        <w:rPr>
          <w:rFonts w:ascii="Times New Roman" w:hAnsi="Times New Roman" w:cs="Times New Roman"/>
          <w:sz w:val="28"/>
          <w:szCs w:val="28"/>
        </w:rPr>
        <w:t xml:space="preserve"> с учетом сроков, установленных в контракте при его заключении</w:t>
      </w:r>
      <w:r w:rsidRPr="000565C6">
        <w:rPr>
          <w:rFonts w:ascii="Times New Roman" w:hAnsi="Times New Roman" w:cs="Times New Roman"/>
          <w:sz w:val="28"/>
          <w:szCs w:val="28"/>
        </w:rPr>
        <w:t>;</w:t>
      </w:r>
    </w:p>
    <w:p w:rsidR="00E0058A" w:rsidRPr="000565C6" w:rsidRDefault="00E0058A" w:rsidP="00E0058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565C6">
        <w:rPr>
          <w:rFonts w:ascii="Times New Roman" w:hAnsi="Times New Roman" w:cs="Times New Roman"/>
          <w:sz w:val="28"/>
          <w:szCs w:val="28"/>
        </w:rPr>
        <w:t xml:space="preserve"> – год завершения строительства объекта;</w:t>
      </w:r>
    </w:p>
    <w:p w:rsidR="00E0058A" w:rsidRPr="000565C6" w:rsidRDefault="00E0058A" w:rsidP="00E0058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К</w:t>
      </w:r>
      <w:r w:rsidRPr="000565C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565C6">
        <w:rPr>
          <w:rFonts w:ascii="Times New Roman" w:hAnsi="Times New Roman" w:cs="Times New Roman"/>
          <w:sz w:val="28"/>
          <w:szCs w:val="28"/>
        </w:rPr>
        <w:t xml:space="preserve"> – индекс прогнозной инфляции за первый год строительства объекта, определяемый как среднее арифметическое между коэффициентом инфляции на дату начала строительства объекта</w:t>
      </w:r>
      <w:r w:rsidR="00F94463">
        <w:rPr>
          <w:rFonts w:ascii="Times New Roman" w:hAnsi="Times New Roman" w:cs="Times New Roman"/>
          <w:sz w:val="28"/>
          <w:szCs w:val="28"/>
        </w:rPr>
        <w:t xml:space="preserve"> в соответствии со сроками, установленными в контракте при его заключении</w:t>
      </w:r>
      <w:r w:rsidRPr="000565C6">
        <w:rPr>
          <w:rFonts w:ascii="Times New Roman" w:hAnsi="Times New Roman" w:cs="Times New Roman"/>
          <w:sz w:val="28"/>
          <w:szCs w:val="28"/>
        </w:rPr>
        <w:t xml:space="preserve"> и коэффициентом инфляции на декабрь первого года строительства объекта;</w:t>
      </w:r>
    </w:p>
    <w:p w:rsidR="00E0058A" w:rsidRPr="000565C6" w:rsidRDefault="00E0058A" w:rsidP="00E0058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К</w:t>
      </w:r>
      <w:r w:rsidRPr="000565C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565C6">
        <w:rPr>
          <w:rFonts w:ascii="Times New Roman" w:hAnsi="Times New Roman" w:cs="Times New Roman"/>
          <w:sz w:val="28"/>
          <w:szCs w:val="28"/>
        </w:rPr>
        <w:t xml:space="preserve"> – индекс прогнозной инфляции, учитывающий инфляцию за первый и второй годы строительства объекта. Рассчитывается как произведение прогнозного коэффициента инфляции, устанавливаемого нарастающим итогом на декабрь первого года строительства объекта, и прогнозного индекса </w:t>
      </w:r>
      <w:r w:rsidRPr="000565C6">
        <w:rPr>
          <w:rFonts w:ascii="Times New Roman" w:hAnsi="Times New Roman" w:cs="Times New Roman"/>
          <w:sz w:val="28"/>
          <w:szCs w:val="28"/>
        </w:rPr>
        <w:lastRenderedPageBreak/>
        <w:t>инфляции на второй год строительства объекта, определенного как среднее арифметическое между коэффициентом инфляции на январь второго года строительства объекта и коэффициентом инфляции на декабрь второго года строительства объекта;</w:t>
      </w:r>
    </w:p>
    <w:p w:rsidR="00E0058A" w:rsidRPr="000565C6" w:rsidRDefault="00E0058A" w:rsidP="00E0058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К</w:t>
      </w:r>
      <w:r w:rsidRPr="000565C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565C6">
        <w:rPr>
          <w:rFonts w:ascii="Times New Roman" w:hAnsi="Times New Roman" w:cs="Times New Roman"/>
          <w:sz w:val="28"/>
          <w:szCs w:val="28"/>
        </w:rPr>
        <w:t xml:space="preserve"> – индекс прогнозной инфляции, учитывающий инфляцию за весь период строительства объекта. Рассчитывается как произведение прогнозного коэффициента инфляции, устанавливаемого нарастающим итогом на декабрь предшествующего года строительства объекта, и прогнозного индекса инфляции на последний год строительства объекта, определенного как среднее арифметическое между коэффициентом инфляции на январь последнего года строительства объекта и коэффициентом инфляции на дату окончания строительства объекта в последнем году</w:t>
      </w:r>
      <w:r w:rsidR="00F94463">
        <w:rPr>
          <w:rFonts w:ascii="Times New Roman" w:hAnsi="Times New Roman" w:cs="Times New Roman"/>
          <w:sz w:val="28"/>
          <w:szCs w:val="28"/>
        </w:rPr>
        <w:t>, в соответствии со сроками, установленными в контракте при его заключении</w:t>
      </w:r>
      <w:r w:rsidRPr="000565C6">
        <w:rPr>
          <w:rFonts w:ascii="Times New Roman" w:hAnsi="Times New Roman" w:cs="Times New Roman"/>
          <w:sz w:val="28"/>
          <w:szCs w:val="28"/>
        </w:rPr>
        <w:t>.</w:t>
      </w:r>
    </w:p>
    <w:p w:rsidR="002749E1" w:rsidRDefault="002749E1" w:rsidP="002749E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К</w:t>
      </w:r>
      <w:r w:rsidRPr="000565C6">
        <w:rPr>
          <w:rFonts w:ascii="Times New Roman" w:hAnsi="Times New Roman" w:cs="Times New Roman"/>
          <w:sz w:val="28"/>
          <w:szCs w:val="28"/>
          <w:vertAlign w:val="subscript"/>
        </w:rPr>
        <w:t>сниж</w:t>
      </w:r>
      <w:r w:rsidRPr="000565C6">
        <w:rPr>
          <w:rFonts w:ascii="Times New Roman" w:hAnsi="Times New Roman" w:cs="Times New Roman"/>
          <w:sz w:val="28"/>
          <w:szCs w:val="28"/>
        </w:rPr>
        <w:t xml:space="preserve"> – коэффи</w:t>
      </w:r>
      <w:r w:rsidR="008056EB">
        <w:rPr>
          <w:rFonts w:ascii="Times New Roman" w:hAnsi="Times New Roman" w:cs="Times New Roman"/>
          <w:sz w:val="28"/>
          <w:szCs w:val="28"/>
        </w:rPr>
        <w:t xml:space="preserve">циент тендерного снижения </w:t>
      </w:r>
      <w:r w:rsidR="00F94463">
        <w:rPr>
          <w:rFonts w:ascii="Times New Roman" w:hAnsi="Times New Roman" w:cs="Times New Roman"/>
          <w:sz w:val="28"/>
          <w:szCs w:val="28"/>
        </w:rPr>
        <w:t xml:space="preserve">начальной (максимальной) </w:t>
      </w:r>
      <w:r w:rsidR="008056EB">
        <w:rPr>
          <w:rFonts w:ascii="Times New Roman" w:hAnsi="Times New Roman" w:cs="Times New Roman"/>
          <w:sz w:val="28"/>
          <w:szCs w:val="28"/>
        </w:rPr>
        <w:t>цены контракта</w:t>
      </w:r>
      <w:r w:rsidR="00FB446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0565C6">
        <w:rPr>
          <w:rFonts w:ascii="Times New Roman" w:hAnsi="Times New Roman" w:cs="Times New Roman"/>
          <w:sz w:val="28"/>
          <w:szCs w:val="28"/>
        </w:rPr>
        <w:t>.</w:t>
      </w:r>
    </w:p>
    <w:p w:rsidR="00421580" w:rsidRPr="00843F0B" w:rsidRDefault="00BC11CF" w:rsidP="00E90BC6">
      <w:pPr>
        <w:pStyle w:val="ConsPlusNormal"/>
        <w:spacing w:line="264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</w:t>
      </w:r>
      <w:r w:rsidR="000E2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6C32">
        <w:rPr>
          <w:rFonts w:ascii="Times New Roman" w:hAnsi="Times New Roman" w:cs="Times New Roman"/>
          <w:sz w:val="28"/>
          <w:szCs w:val="28"/>
        </w:rPr>
        <w:t xml:space="preserve"> случае, если </w:t>
      </w:r>
      <w:r w:rsidR="00871D12">
        <w:rPr>
          <w:rFonts w:ascii="Times New Roman" w:hAnsi="Times New Roman" w:cs="Times New Roman"/>
          <w:sz w:val="28"/>
          <w:szCs w:val="28"/>
        </w:rPr>
        <w:t>цена контракта, определенная по результатам закупки</w:t>
      </w:r>
      <w:r w:rsidR="00837F44">
        <w:rPr>
          <w:rFonts w:ascii="Times New Roman" w:hAnsi="Times New Roman" w:cs="Times New Roman"/>
          <w:sz w:val="28"/>
          <w:szCs w:val="28"/>
        </w:rPr>
        <w:t>,</w:t>
      </w:r>
      <w:r w:rsidR="00871D12">
        <w:rPr>
          <w:rFonts w:ascii="Times New Roman" w:hAnsi="Times New Roman" w:cs="Times New Roman"/>
          <w:sz w:val="28"/>
          <w:szCs w:val="28"/>
        </w:rPr>
        <w:t xml:space="preserve"> </w:t>
      </w:r>
      <w:r w:rsidR="00886C32">
        <w:rPr>
          <w:rFonts w:ascii="Times New Roman" w:hAnsi="Times New Roman" w:cs="Times New Roman"/>
          <w:sz w:val="28"/>
          <w:szCs w:val="28"/>
        </w:rPr>
        <w:t>после выполнения обязательств по контракту, связанных с подготовкой</w:t>
      </w:r>
      <w:r w:rsidR="00886C32" w:rsidRPr="000F7592">
        <w:rPr>
          <w:rFonts w:ascii="Times New Roman" w:hAnsi="Times New Roman" w:cs="Times New Roman"/>
          <w:sz w:val="28"/>
          <w:szCs w:val="28"/>
        </w:rPr>
        <w:t xml:space="preserve"> проектной</w:t>
      </w:r>
      <w:r w:rsidR="00886C32">
        <w:rPr>
          <w:rFonts w:ascii="Times New Roman" w:hAnsi="Times New Roman" w:cs="Times New Roman"/>
          <w:sz w:val="28"/>
          <w:szCs w:val="28"/>
        </w:rPr>
        <w:t xml:space="preserve"> документации и (или) выполнением</w:t>
      </w:r>
      <w:r w:rsidR="00886C32" w:rsidRPr="000F7592">
        <w:rPr>
          <w:rFonts w:ascii="Times New Roman" w:hAnsi="Times New Roman" w:cs="Times New Roman"/>
          <w:sz w:val="28"/>
          <w:szCs w:val="28"/>
        </w:rPr>
        <w:t xml:space="preserve"> инженерных изысканий</w:t>
      </w:r>
      <w:r w:rsidR="00886C32">
        <w:rPr>
          <w:rFonts w:ascii="Times New Roman" w:hAnsi="Times New Roman" w:cs="Times New Roman"/>
          <w:sz w:val="28"/>
          <w:szCs w:val="28"/>
        </w:rPr>
        <w:t>, а также получения положительного заключения государственной экспертизы проектной документации и проверки достоверности определения сметной стоимости</w:t>
      </w:r>
      <w:r w:rsidR="00871D12">
        <w:rPr>
          <w:rFonts w:ascii="Times New Roman" w:hAnsi="Times New Roman" w:cs="Times New Roman"/>
          <w:sz w:val="28"/>
          <w:szCs w:val="28"/>
        </w:rPr>
        <w:t xml:space="preserve">, </w:t>
      </w:r>
      <w:r w:rsidR="00886C32">
        <w:rPr>
          <w:rFonts w:ascii="Times New Roman" w:hAnsi="Times New Roman" w:cs="Times New Roman"/>
          <w:sz w:val="28"/>
          <w:szCs w:val="28"/>
        </w:rPr>
        <w:t xml:space="preserve">превышает </w:t>
      </w:r>
      <w:r w:rsidR="00871D12" w:rsidRPr="00871D12">
        <w:rPr>
          <w:rFonts w:ascii="Times New Roman" w:hAnsi="Times New Roman" w:cs="Times New Roman"/>
          <w:sz w:val="28"/>
          <w:szCs w:val="28"/>
        </w:rPr>
        <w:t>сметную стоимость строительства, реконструкции, капитального ремонта объекта капитального строительства, определенную по результатам проверки на предмет достоверности ее определения</w:t>
      </w:r>
      <w:r w:rsidR="00871D12">
        <w:rPr>
          <w:rFonts w:ascii="Times New Roman" w:hAnsi="Times New Roman" w:cs="Times New Roman"/>
          <w:sz w:val="28"/>
          <w:szCs w:val="28"/>
        </w:rPr>
        <w:t xml:space="preserve">, цена такого контракта должна быть уменьшена </w:t>
      </w:r>
      <w:r w:rsidR="00BD0A6D">
        <w:rPr>
          <w:rFonts w:ascii="Times New Roman" w:hAnsi="Times New Roman" w:cs="Times New Roman"/>
          <w:sz w:val="28"/>
          <w:szCs w:val="28"/>
        </w:rPr>
        <w:t>с применением</w:t>
      </w:r>
      <w:r w:rsidR="00EB29FA">
        <w:rPr>
          <w:rFonts w:ascii="Times New Roman" w:hAnsi="Times New Roman" w:cs="Times New Roman"/>
          <w:sz w:val="28"/>
          <w:szCs w:val="28"/>
        </w:rPr>
        <w:t xml:space="preserve"> </w:t>
      </w:r>
      <w:r w:rsidR="00BD0A6D">
        <w:rPr>
          <w:rFonts w:ascii="Times New Roman" w:hAnsi="Times New Roman" w:cs="Times New Roman"/>
          <w:sz w:val="28"/>
          <w:szCs w:val="28"/>
        </w:rPr>
        <w:t>формулы</w:t>
      </w:r>
      <w:r w:rsidR="00886C32">
        <w:rPr>
          <w:rFonts w:ascii="Times New Roman" w:hAnsi="Times New Roman" w:cs="Times New Roman"/>
          <w:sz w:val="28"/>
          <w:szCs w:val="28"/>
        </w:rPr>
        <w:t xml:space="preserve">, указанной в пункте </w:t>
      </w:r>
      <w:r w:rsidR="00184BCE">
        <w:rPr>
          <w:rFonts w:ascii="Times New Roman" w:hAnsi="Times New Roman" w:cs="Times New Roman"/>
          <w:sz w:val="28"/>
          <w:szCs w:val="28"/>
        </w:rPr>
        <w:t>6</w:t>
      </w:r>
      <w:r w:rsidR="00886C3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D0A6D">
        <w:rPr>
          <w:rFonts w:ascii="Times New Roman" w:hAnsi="Times New Roman" w:cs="Times New Roman"/>
          <w:sz w:val="28"/>
          <w:szCs w:val="28"/>
        </w:rPr>
        <w:t>.</w:t>
      </w:r>
      <w:bookmarkStart w:id="6" w:name="P503"/>
      <w:bookmarkEnd w:id="6"/>
    </w:p>
    <w:sectPr w:rsidR="00421580" w:rsidRPr="00843F0B" w:rsidSect="000D1F0A">
      <w:headerReference w:type="default" r:id="rId8"/>
      <w:footnotePr>
        <w:numRestart w:val="eachPage"/>
      </w:footnotePr>
      <w:pgSz w:w="11906" w:h="16838"/>
      <w:pgMar w:top="1134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37A" w:rsidRDefault="00A1437A" w:rsidP="00AE7111">
      <w:r>
        <w:separator/>
      </w:r>
    </w:p>
  </w:endnote>
  <w:endnote w:type="continuationSeparator" w:id="0">
    <w:p w:rsidR="00A1437A" w:rsidRDefault="00A1437A" w:rsidP="00AE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37A" w:rsidRDefault="00A1437A" w:rsidP="00AE7111">
      <w:r>
        <w:separator/>
      </w:r>
    </w:p>
  </w:footnote>
  <w:footnote w:type="continuationSeparator" w:id="0">
    <w:p w:rsidR="00A1437A" w:rsidRDefault="00A1437A" w:rsidP="00AE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2E" w:rsidRDefault="005A022E" w:rsidP="002C447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262B2" w:rsidRPr="005262B2">
      <w:rPr>
        <w:noProof/>
        <w:lang w:val="ru-RU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5D6"/>
    <w:multiLevelType w:val="hybridMultilevel"/>
    <w:tmpl w:val="2780A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A65F6"/>
    <w:multiLevelType w:val="hybridMultilevel"/>
    <w:tmpl w:val="41861B4A"/>
    <w:lvl w:ilvl="0" w:tplc="5B183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615E4C"/>
    <w:multiLevelType w:val="multilevel"/>
    <w:tmpl w:val="7270933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6E946F1D"/>
    <w:multiLevelType w:val="hybridMultilevel"/>
    <w:tmpl w:val="D53009A2"/>
    <w:lvl w:ilvl="0" w:tplc="6BDE9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DB"/>
    <w:rsid w:val="00000FDB"/>
    <w:rsid w:val="000119FC"/>
    <w:rsid w:val="00011E00"/>
    <w:rsid w:val="00012A8A"/>
    <w:rsid w:val="000135BA"/>
    <w:rsid w:val="0001530F"/>
    <w:rsid w:val="000158B8"/>
    <w:rsid w:val="000261F4"/>
    <w:rsid w:val="00026E2D"/>
    <w:rsid w:val="000276AF"/>
    <w:rsid w:val="00027B30"/>
    <w:rsid w:val="000304F9"/>
    <w:rsid w:val="000312C6"/>
    <w:rsid w:val="000351CB"/>
    <w:rsid w:val="0003718F"/>
    <w:rsid w:val="00043CC5"/>
    <w:rsid w:val="00055226"/>
    <w:rsid w:val="000565C6"/>
    <w:rsid w:val="00056827"/>
    <w:rsid w:val="0006201F"/>
    <w:rsid w:val="000642A1"/>
    <w:rsid w:val="000651E9"/>
    <w:rsid w:val="00066B8E"/>
    <w:rsid w:val="00067909"/>
    <w:rsid w:val="00075E73"/>
    <w:rsid w:val="000837F4"/>
    <w:rsid w:val="00085977"/>
    <w:rsid w:val="00085B31"/>
    <w:rsid w:val="00086F8A"/>
    <w:rsid w:val="000878AE"/>
    <w:rsid w:val="0009090F"/>
    <w:rsid w:val="00090B84"/>
    <w:rsid w:val="00095DA0"/>
    <w:rsid w:val="000977B9"/>
    <w:rsid w:val="000A0FB9"/>
    <w:rsid w:val="000A1DC4"/>
    <w:rsid w:val="000B278F"/>
    <w:rsid w:val="000C14DF"/>
    <w:rsid w:val="000C16FD"/>
    <w:rsid w:val="000C3965"/>
    <w:rsid w:val="000C7C27"/>
    <w:rsid w:val="000D0DE0"/>
    <w:rsid w:val="000D1F0A"/>
    <w:rsid w:val="000D4A4D"/>
    <w:rsid w:val="000D4F28"/>
    <w:rsid w:val="000D5C3B"/>
    <w:rsid w:val="000E00D2"/>
    <w:rsid w:val="000E1B23"/>
    <w:rsid w:val="000E2B0E"/>
    <w:rsid w:val="000F0C91"/>
    <w:rsid w:val="000F0D34"/>
    <w:rsid w:val="000F0D68"/>
    <w:rsid w:val="000F32D8"/>
    <w:rsid w:val="000F6822"/>
    <w:rsid w:val="000F7592"/>
    <w:rsid w:val="0011061C"/>
    <w:rsid w:val="00110F4C"/>
    <w:rsid w:val="00114992"/>
    <w:rsid w:val="00125949"/>
    <w:rsid w:val="001312DF"/>
    <w:rsid w:val="0013338F"/>
    <w:rsid w:val="0013380C"/>
    <w:rsid w:val="00142990"/>
    <w:rsid w:val="00147E6C"/>
    <w:rsid w:val="001516C1"/>
    <w:rsid w:val="00151FC7"/>
    <w:rsid w:val="00153CA2"/>
    <w:rsid w:val="001544A3"/>
    <w:rsid w:val="0016016B"/>
    <w:rsid w:val="00167700"/>
    <w:rsid w:val="00177659"/>
    <w:rsid w:val="00184BCE"/>
    <w:rsid w:val="00185F86"/>
    <w:rsid w:val="00191B58"/>
    <w:rsid w:val="001A402C"/>
    <w:rsid w:val="001A590B"/>
    <w:rsid w:val="001A7BA8"/>
    <w:rsid w:val="001B034C"/>
    <w:rsid w:val="001C07DA"/>
    <w:rsid w:val="001C102B"/>
    <w:rsid w:val="001C24D5"/>
    <w:rsid w:val="001C47D7"/>
    <w:rsid w:val="001C5A4E"/>
    <w:rsid w:val="001C6113"/>
    <w:rsid w:val="001C712A"/>
    <w:rsid w:val="001D09C6"/>
    <w:rsid w:val="001D0C0A"/>
    <w:rsid w:val="001D2E21"/>
    <w:rsid w:val="001D31B8"/>
    <w:rsid w:val="001D75A2"/>
    <w:rsid w:val="001E10B8"/>
    <w:rsid w:val="001E410F"/>
    <w:rsid w:val="001E58E2"/>
    <w:rsid w:val="001F0F76"/>
    <w:rsid w:val="001F152A"/>
    <w:rsid w:val="001F270F"/>
    <w:rsid w:val="001F3F03"/>
    <w:rsid w:val="001F4B77"/>
    <w:rsid w:val="001F4BAF"/>
    <w:rsid w:val="001F56C8"/>
    <w:rsid w:val="00200010"/>
    <w:rsid w:val="00203467"/>
    <w:rsid w:val="00203FAD"/>
    <w:rsid w:val="002046C7"/>
    <w:rsid w:val="00205C17"/>
    <w:rsid w:val="00207697"/>
    <w:rsid w:val="00207E16"/>
    <w:rsid w:val="00215AE5"/>
    <w:rsid w:val="00216A61"/>
    <w:rsid w:val="00217AA7"/>
    <w:rsid w:val="00222F24"/>
    <w:rsid w:val="0022644E"/>
    <w:rsid w:val="00234BA8"/>
    <w:rsid w:val="00240FB1"/>
    <w:rsid w:val="0024156A"/>
    <w:rsid w:val="00247D6D"/>
    <w:rsid w:val="0025063D"/>
    <w:rsid w:val="00251976"/>
    <w:rsid w:val="00260BEE"/>
    <w:rsid w:val="002657F0"/>
    <w:rsid w:val="0027097E"/>
    <w:rsid w:val="00271889"/>
    <w:rsid w:val="002749E1"/>
    <w:rsid w:val="00275325"/>
    <w:rsid w:val="0028463F"/>
    <w:rsid w:val="00284ADA"/>
    <w:rsid w:val="00284F6B"/>
    <w:rsid w:val="00285276"/>
    <w:rsid w:val="00285F1B"/>
    <w:rsid w:val="00292327"/>
    <w:rsid w:val="00294197"/>
    <w:rsid w:val="0029497D"/>
    <w:rsid w:val="002970BC"/>
    <w:rsid w:val="002A4291"/>
    <w:rsid w:val="002A728D"/>
    <w:rsid w:val="002A7455"/>
    <w:rsid w:val="002B14A9"/>
    <w:rsid w:val="002B69C0"/>
    <w:rsid w:val="002C2BD1"/>
    <w:rsid w:val="002C447D"/>
    <w:rsid w:val="002D16D8"/>
    <w:rsid w:val="002D19B4"/>
    <w:rsid w:val="002D2F5F"/>
    <w:rsid w:val="002D5183"/>
    <w:rsid w:val="002D7297"/>
    <w:rsid w:val="002E118D"/>
    <w:rsid w:val="002E15DD"/>
    <w:rsid w:val="002E2BAB"/>
    <w:rsid w:val="002E49E4"/>
    <w:rsid w:val="002F1539"/>
    <w:rsid w:val="002F18D0"/>
    <w:rsid w:val="002F5838"/>
    <w:rsid w:val="0030058D"/>
    <w:rsid w:val="00300FA1"/>
    <w:rsid w:val="00305D99"/>
    <w:rsid w:val="00316456"/>
    <w:rsid w:val="00316AB3"/>
    <w:rsid w:val="00316E2A"/>
    <w:rsid w:val="00323511"/>
    <w:rsid w:val="00324548"/>
    <w:rsid w:val="003306FD"/>
    <w:rsid w:val="00332841"/>
    <w:rsid w:val="00333C62"/>
    <w:rsid w:val="003353C9"/>
    <w:rsid w:val="0033569D"/>
    <w:rsid w:val="003359EC"/>
    <w:rsid w:val="003432FC"/>
    <w:rsid w:val="00346649"/>
    <w:rsid w:val="00355783"/>
    <w:rsid w:val="00357C6C"/>
    <w:rsid w:val="003622EA"/>
    <w:rsid w:val="0036792A"/>
    <w:rsid w:val="00383204"/>
    <w:rsid w:val="00387C83"/>
    <w:rsid w:val="003922AA"/>
    <w:rsid w:val="00392814"/>
    <w:rsid w:val="00396606"/>
    <w:rsid w:val="00396BFB"/>
    <w:rsid w:val="003A689D"/>
    <w:rsid w:val="003B303B"/>
    <w:rsid w:val="003B6D90"/>
    <w:rsid w:val="003C1DAA"/>
    <w:rsid w:val="003C3DA1"/>
    <w:rsid w:val="003C479D"/>
    <w:rsid w:val="003E1820"/>
    <w:rsid w:val="003E1F91"/>
    <w:rsid w:val="003E2618"/>
    <w:rsid w:val="003E4D69"/>
    <w:rsid w:val="003E55AC"/>
    <w:rsid w:val="003F20E6"/>
    <w:rsid w:val="003F27DE"/>
    <w:rsid w:val="003F2A0F"/>
    <w:rsid w:val="003F3182"/>
    <w:rsid w:val="00406BEA"/>
    <w:rsid w:val="004108C0"/>
    <w:rsid w:val="00412BFF"/>
    <w:rsid w:val="00414596"/>
    <w:rsid w:val="00414CB7"/>
    <w:rsid w:val="00415B33"/>
    <w:rsid w:val="0041765F"/>
    <w:rsid w:val="00421580"/>
    <w:rsid w:val="004224F9"/>
    <w:rsid w:val="0042719D"/>
    <w:rsid w:val="0043128F"/>
    <w:rsid w:val="00440D94"/>
    <w:rsid w:val="0045398E"/>
    <w:rsid w:val="00462D99"/>
    <w:rsid w:val="00464412"/>
    <w:rsid w:val="00470430"/>
    <w:rsid w:val="0047243F"/>
    <w:rsid w:val="00472990"/>
    <w:rsid w:val="004738D4"/>
    <w:rsid w:val="00483ADB"/>
    <w:rsid w:val="00484670"/>
    <w:rsid w:val="00485694"/>
    <w:rsid w:val="00497A3F"/>
    <w:rsid w:val="00497FDA"/>
    <w:rsid w:val="004A2D82"/>
    <w:rsid w:val="004A59AC"/>
    <w:rsid w:val="004B3D68"/>
    <w:rsid w:val="004C00B2"/>
    <w:rsid w:val="004C153F"/>
    <w:rsid w:val="004C37D9"/>
    <w:rsid w:val="004C5E2F"/>
    <w:rsid w:val="004C7A86"/>
    <w:rsid w:val="004C7ABA"/>
    <w:rsid w:val="004D1326"/>
    <w:rsid w:val="004E646E"/>
    <w:rsid w:val="004E6605"/>
    <w:rsid w:val="004F1AD3"/>
    <w:rsid w:val="004F35F6"/>
    <w:rsid w:val="004F4D47"/>
    <w:rsid w:val="004F5707"/>
    <w:rsid w:val="004F7200"/>
    <w:rsid w:val="00501854"/>
    <w:rsid w:val="005018CC"/>
    <w:rsid w:val="00502464"/>
    <w:rsid w:val="00507672"/>
    <w:rsid w:val="005217BA"/>
    <w:rsid w:val="005228E4"/>
    <w:rsid w:val="00522BC7"/>
    <w:rsid w:val="00522C77"/>
    <w:rsid w:val="005255EA"/>
    <w:rsid w:val="00525814"/>
    <w:rsid w:val="005262B2"/>
    <w:rsid w:val="005269EE"/>
    <w:rsid w:val="005325C1"/>
    <w:rsid w:val="00540148"/>
    <w:rsid w:val="005407F8"/>
    <w:rsid w:val="00541D70"/>
    <w:rsid w:val="00542532"/>
    <w:rsid w:val="00544760"/>
    <w:rsid w:val="00545136"/>
    <w:rsid w:val="005511FC"/>
    <w:rsid w:val="00570ED5"/>
    <w:rsid w:val="00572418"/>
    <w:rsid w:val="00576B92"/>
    <w:rsid w:val="005771E0"/>
    <w:rsid w:val="00590E6A"/>
    <w:rsid w:val="005961E8"/>
    <w:rsid w:val="00596730"/>
    <w:rsid w:val="005A022E"/>
    <w:rsid w:val="005A3DF1"/>
    <w:rsid w:val="005B3B69"/>
    <w:rsid w:val="005C104A"/>
    <w:rsid w:val="005C4FC2"/>
    <w:rsid w:val="005D4D3B"/>
    <w:rsid w:val="005E2247"/>
    <w:rsid w:val="005E4034"/>
    <w:rsid w:val="005E7410"/>
    <w:rsid w:val="006039BE"/>
    <w:rsid w:val="00605EBA"/>
    <w:rsid w:val="00606CB7"/>
    <w:rsid w:val="00615F0C"/>
    <w:rsid w:val="006161F7"/>
    <w:rsid w:val="00622902"/>
    <w:rsid w:val="00625C66"/>
    <w:rsid w:val="00632BC2"/>
    <w:rsid w:val="00632EA5"/>
    <w:rsid w:val="0064379D"/>
    <w:rsid w:val="00645868"/>
    <w:rsid w:val="00651FA8"/>
    <w:rsid w:val="00656917"/>
    <w:rsid w:val="00665B7E"/>
    <w:rsid w:val="00666D01"/>
    <w:rsid w:val="006720E6"/>
    <w:rsid w:val="006725C3"/>
    <w:rsid w:val="00672D9D"/>
    <w:rsid w:val="0068015C"/>
    <w:rsid w:val="006842E2"/>
    <w:rsid w:val="0069672A"/>
    <w:rsid w:val="006A1268"/>
    <w:rsid w:val="006A3213"/>
    <w:rsid w:val="006A64E2"/>
    <w:rsid w:val="006A70FD"/>
    <w:rsid w:val="006B1BA1"/>
    <w:rsid w:val="006B43B3"/>
    <w:rsid w:val="006B6B2C"/>
    <w:rsid w:val="006B6E26"/>
    <w:rsid w:val="006C0B8E"/>
    <w:rsid w:val="006C12D7"/>
    <w:rsid w:val="006C3948"/>
    <w:rsid w:val="006C40B3"/>
    <w:rsid w:val="006C4E69"/>
    <w:rsid w:val="006E30FC"/>
    <w:rsid w:val="006E568C"/>
    <w:rsid w:val="00704115"/>
    <w:rsid w:val="007067D3"/>
    <w:rsid w:val="00715D25"/>
    <w:rsid w:val="007160F7"/>
    <w:rsid w:val="00716ED6"/>
    <w:rsid w:val="00727CE3"/>
    <w:rsid w:val="0073085C"/>
    <w:rsid w:val="00735C46"/>
    <w:rsid w:val="0074321B"/>
    <w:rsid w:val="007527A3"/>
    <w:rsid w:val="007541C8"/>
    <w:rsid w:val="007638B1"/>
    <w:rsid w:val="00770232"/>
    <w:rsid w:val="00770AA9"/>
    <w:rsid w:val="007804EE"/>
    <w:rsid w:val="00781C5E"/>
    <w:rsid w:val="00783ACB"/>
    <w:rsid w:val="007845D9"/>
    <w:rsid w:val="00792D2B"/>
    <w:rsid w:val="00793F4A"/>
    <w:rsid w:val="00794042"/>
    <w:rsid w:val="00794F1A"/>
    <w:rsid w:val="007A4001"/>
    <w:rsid w:val="007A784B"/>
    <w:rsid w:val="007B3DE1"/>
    <w:rsid w:val="007B58BF"/>
    <w:rsid w:val="007C62A9"/>
    <w:rsid w:val="007D2F1A"/>
    <w:rsid w:val="007D7628"/>
    <w:rsid w:val="007E635F"/>
    <w:rsid w:val="007E6B7C"/>
    <w:rsid w:val="007E6EA4"/>
    <w:rsid w:val="007F59D9"/>
    <w:rsid w:val="007F6BD7"/>
    <w:rsid w:val="0080048C"/>
    <w:rsid w:val="00802801"/>
    <w:rsid w:val="0080294D"/>
    <w:rsid w:val="008056EB"/>
    <w:rsid w:val="008067EB"/>
    <w:rsid w:val="00806DB4"/>
    <w:rsid w:val="00811079"/>
    <w:rsid w:val="00815EC7"/>
    <w:rsid w:val="0081740D"/>
    <w:rsid w:val="0082250C"/>
    <w:rsid w:val="00827874"/>
    <w:rsid w:val="008314ED"/>
    <w:rsid w:val="0083248A"/>
    <w:rsid w:val="008324C5"/>
    <w:rsid w:val="00835762"/>
    <w:rsid w:val="00837F44"/>
    <w:rsid w:val="008401C2"/>
    <w:rsid w:val="00842C26"/>
    <w:rsid w:val="0084366A"/>
    <w:rsid w:val="00843F0B"/>
    <w:rsid w:val="008441A8"/>
    <w:rsid w:val="00847565"/>
    <w:rsid w:val="00853271"/>
    <w:rsid w:val="00862976"/>
    <w:rsid w:val="008714FA"/>
    <w:rsid w:val="00871D12"/>
    <w:rsid w:val="00873B2B"/>
    <w:rsid w:val="00874633"/>
    <w:rsid w:val="00885AF3"/>
    <w:rsid w:val="008862A9"/>
    <w:rsid w:val="00886C32"/>
    <w:rsid w:val="0089149E"/>
    <w:rsid w:val="008A207C"/>
    <w:rsid w:val="008A2DF2"/>
    <w:rsid w:val="008A3544"/>
    <w:rsid w:val="008A6889"/>
    <w:rsid w:val="008B1558"/>
    <w:rsid w:val="008B1B09"/>
    <w:rsid w:val="008B295C"/>
    <w:rsid w:val="008C2246"/>
    <w:rsid w:val="008D54BB"/>
    <w:rsid w:val="008E35F4"/>
    <w:rsid w:val="008F543B"/>
    <w:rsid w:val="008F7CF5"/>
    <w:rsid w:val="0090012F"/>
    <w:rsid w:val="009076DD"/>
    <w:rsid w:val="00911EA9"/>
    <w:rsid w:val="00913947"/>
    <w:rsid w:val="00914078"/>
    <w:rsid w:val="009145B5"/>
    <w:rsid w:val="00916B81"/>
    <w:rsid w:val="009170AE"/>
    <w:rsid w:val="00920061"/>
    <w:rsid w:val="0092025C"/>
    <w:rsid w:val="009247C5"/>
    <w:rsid w:val="00925AC7"/>
    <w:rsid w:val="00926DE9"/>
    <w:rsid w:val="009273B0"/>
    <w:rsid w:val="00927933"/>
    <w:rsid w:val="00927D54"/>
    <w:rsid w:val="00927DE6"/>
    <w:rsid w:val="00942201"/>
    <w:rsid w:val="00945DC7"/>
    <w:rsid w:val="00947EB7"/>
    <w:rsid w:val="00954EE7"/>
    <w:rsid w:val="009553F1"/>
    <w:rsid w:val="00963A77"/>
    <w:rsid w:val="009642EB"/>
    <w:rsid w:val="00971DDA"/>
    <w:rsid w:val="00972E80"/>
    <w:rsid w:val="00975CA5"/>
    <w:rsid w:val="00977F75"/>
    <w:rsid w:val="00985B91"/>
    <w:rsid w:val="0099070F"/>
    <w:rsid w:val="009908E9"/>
    <w:rsid w:val="00996749"/>
    <w:rsid w:val="009971AE"/>
    <w:rsid w:val="009A5565"/>
    <w:rsid w:val="009B1B44"/>
    <w:rsid w:val="009B213C"/>
    <w:rsid w:val="009B46DD"/>
    <w:rsid w:val="009B56B2"/>
    <w:rsid w:val="009B574F"/>
    <w:rsid w:val="009B7E4B"/>
    <w:rsid w:val="009C086A"/>
    <w:rsid w:val="009C12BB"/>
    <w:rsid w:val="009C5453"/>
    <w:rsid w:val="009D608F"/>
    <w:rsid w:val="009E36C0"/>
    <w:rsid w:val="009E6F42"/>
    <w:rsid w:val="009E7814"/>
    <w:rsid w:val="009F0A83"/>
    <w:rsid w:val="009F3682"/>
    <w:rsid w:val="009F4999"/>
    <w:rsid w:val="009F5C16"/>
    <w:rsid w:val="00A045D7"/>
    <w:rsid w:val="00A11AE4"/>
    <w:rsid w:val="00A1437A"/>
    <w:rsid w:val="00A15D89"/>
    <w:rsid w:val="00A20635"/>
    <w:rsid w:val="00A237B8"/>
    <w:rsid w:val="00A27F5A"/>
    <w:rsid w:val="00A3005B"/>
    <w:rsid w:val="00A34C98"/>
    <w:rsid w:val="00A4010C"/>
    <w:rsid w:val="00A41E04"/>
    <w:rsid w:val="00A43BE7"/>
    <w:rsid w:val="00A45670"/>
    <w:rsid w:val="00A50434"/>
    <w:rsid w:val="00A530A8"/>
    <w:rsid w:val="00A564F4"/>
    <w:rsid w:val="00A741EB"/>
    <w:rsid w:val="00A8131E"/>
    <w:rsid w:val="00A82727"/>
    <w:rsid w:val="00A834CC"/>
    <w:rsid w:val="00A8386A"/>
    <w:rsid w:val="00A8559B"/>
    <w:rsid w:val="00A8759F"/>
    <w:rsid w:val="00A90056"/>
    <w:rsid w:val="00A9665F"/>
    <w:rsid w:val="00AB10E6"/>
    <w:rsid w:val="00AB6B7F"/>
    <w:rsid w:val="00AC1B62"/>
    <w:rsid w:val="00AC3580"/>
    <w:rsid w:val="00AD1B42"/>
    <w:rsid w:val="00AD26A0"/>
    <w:rsid w:val="00AE7111"/>
    <w:rsid w:val="00AF7C5F"/>
    <w:rsid w:val="00B00FAA"/>
    <w:rsid w:val="00B019FA"/>
    <w:rsid w:val="00B01A06"/>
    <w:rsid w:val="00B03042"/>
    <w:rsid w:val="00B0650A"/>
    <w:rsid w:val="00B10B54"/>
    <w:rsid w:val="00B20481"/>
    <w:rsid w:val="00B260CE"/>
    <w:rsid w:val="00B33DD3"/>
    <w:rsid w:val="00B351D4"/>
    <w:rsid w:val="00B40292"/>
    <w:rsid w:val="00B40BE9"/>
    <w:rsid w:val="00B448BD"/>
    <w:rsid w:val="00B50D0A"/>
    <w:rsid w:val="00B517AD"/>
    <w:rsid w:val="00B51AB9"/>
    <w:rsid w:val="00B53115"/>
    <w:rsid w:val="00B554B5"/>
    <w:rsid w:val="00B56969"/>
    <w:rsid w:val="00B620CA"/>
    <w:rsid w:val="00B620EE"/>
    <w:rsid w:val="00B632B6"/>
    <w:rsid w:val="00B64C29"/>
    <w:rsid w:val="00B66C26"/>
    <w:rsid w:val="00B66C99"/>
    <w:rsid w:val="00B752AC"/>
    <w:rsid w:val="00B8332C"/>
    <w:rsid w:val="00B83E63"/>
    <w:rsid w:val="00B849B7"/>
    <w:rsid w:val="00B8543C"/>
    <w:rsid w:val="00B87F14"/>
    <w:rsid w:val="00B93451"/>
    <w:rsid w:val="00B93A71"/>
    <w:rsid w:val="00B93AA7"/>
    <w:rsid w:val="00BA1DAB"/>
    <w:rsid w:val="00BA5DA6"/>
    <w:rsid w:val="00BA65A3"/>
    <w:rsid w:val="00BB10F9"/>
    <w:rsid w:val="00BB24E0"/>
    <w:rsid w:val="00BB3B84"/>
    <w:rsid w:val="00BB6630"/>
    <w:rsid w:val="00BC11CF"/>
    <w:rsid w:val="00BC40A1"/>
    <w:rsid w:val="00BC4EAE"/>
    <w:rsid w:val="00BC6C72"/>
    <w:rsid w:val="00BC7E2A"/>
    <w:rsid w:val="00BD0A6D"/>
    <w:rsid w:val="00BD2F63"/>
    <w:rsid w:val="00BE04E3"/>
    <w:rsid w:val="00BE469A"/>
    <w:rsid w:val="00BE4D60"/>
    <w:rsid w:val="00BE5E2D"/>
    <w:rsid w:val="00BE6F47"/>
    <w:rsid w:val="00BF1468"/>
    <w:rsid w:val="00BF2AC6"/>
    <w:rsid w:val="00BF4954"/>
    <w:rsid w:val="00BF7A60"/>
    <w:rsid w:val="00C013B1"/>
    <w:rsid w:val="00C037BA"/>
    <w:rsid w:val="00C1102E"/>
    <w:rsid w:val="00C20D28"/>
    <w:rsid w:val="00C31C13"/>
    <w:rsid w:val="00C41297"/>
    <w:rsid w:val="00C41C27"/>
    <w:rsid w:val="00C42A71"/>
    <w:rsid w:val="00C43856"/>
    <w:rsid w:val="00C46A6C"/>
    <w:rsid w:val="00C50293"/>
    <w:rsid w:val="00C50B51"/>
    <w:rsid w:val="00C534A3"/>
    <w:rsid w:val="00C614F5"/>
    <w:rsid w:val="00C667A3"/>
    <w:rsid w:val="00C66AA9"/>
    <w:rsid w:val="00C671B3"/>
    <w:rsid w:val="00C7419B"/>
    <w:rsid w:val="00C77915"/>
    <w:rsid w:val="00C87EF0"/>
    <w:rsid w:val="00C91B1D"/>
    <w:rsid w:val="00C92A4F"/>
    <w:rsid w:val="00C95541"/>
    <w:rsid w:val="00C96FCD"/>
    <w:rsid w:val="00CA368F"/>
    <w:rsid w:val="00CA7D7E"/>
    <w:rsid w:val="00CB0CCE"/>
    <w:rsid w:val="00CB38C3"/>
    <w:rsid w:val="00CC2BC7"/>
    <w:rsid w:val="00CC4219"/>
    <w:rsid w:val="00CD01F8"/>
    <w:rsid w:val="00CD0C9B"/>
    <w:rsid w:val="00CD2E2A"/>
    <w:rsid w:val="00CE7B51"/>
    <w:rsid w:val="00CF129F"/>
    <w:rsid w:val="00CF12E6"/>
    <w:rsid w:val="00D03739"/>
    <w:rsid w:val="00D06221"/>
    <w:rsid w:val="00D13FE0"/>
    <w:rsid w:val="00D17BA1"/>
    <w:rsid w:val="00D20722"/>
    <w:rsid w:val="00D21B37"/>
    <w:rsid w:val="00D2353B"/>
    <w:rsid w:val="00D23A16"/>
    <w:rsid w:val="00D26C6F"/>
    <w:rsid w:val="00D325A2"/>
    <w:rsid w:val="00D34EF8"/>
    <w:rsid w:val="00D34F2A"/>
    <w:rsid w:val="00D432F2"/>
    <w:rsid w:val="00D51F12"/>
    <w:rsid w:val="00D5334C"/>
    <w:rsid w:val="00D5471F"/>
    <w:rsid w:val="00D56B1A"/>
    <w:rsid w:val="00D603F1"/>
    <w:rsid w:val="00D649EA"/>
    <w:rsid w:val="00D71BEE"/>
    <w:rsid w:val="00D82909"/>
    <w:rsid w:val="00D831E8"/>
    <w:rsid w:val="00D9095A"/>
    <w:rsid w:val="00D939F6"/>
    <w:rsid w:val="00DB616F"/>
    <w:rsid w:val="00DB7271"/>
    <w:rsid w:val="00DC4F3F"/>
    <w:rsid w:val="00DC7553"/>
    <w:rsid w:val="00DD1A1D"/>
    <w:rsid w:val="00DD2FE1"/>
    <w:rsid w:val="00DD6A9D"/>
    <w:rsid w:val="00DE0814"/>
    <w:rsid w:val="00DE09F6"/>
    <w:rsid w:val="00DE127A"/>
    <w:rsid w:val="00DE3576"/>
    <w:rsid w:val="00DF2350"/>
    <w:rsid w:val="00DF2E6B"/>
    <w:rsid w:val="00DF3706"/>
    <w:rsid w:val="00DF577A"/>
    <w:rsid w:val="00DF77A9"/>
    <w:rsid w:val="00E0058A"/>
    <w:rsid w:val="00E038F6"/>
    <w:rsid w:val="00E066AB"/>
    <w:rsid w:val="00E109C7"/>
    <w:rsid w:val="00E11F29"/>
    <w:rsid w:val="00E14A50"/>
    <w:rsid w:val="00E21607"/>
    <w:rsid w:val="00E251D7"/>
    <w:rsid w:val="00E26F86"/>
    <w:rsid w:val="00E3004A"/>
    <w:rsid w:val="00E312F6"/>
    <w:rsid w:val="00E327A3"/>
    <w:rsid w:val="00E32F68"/>
    <w:rsid w:val="00E35944"/>
    <w:rsid w:val="00E376BF"/>
    <w:rsid w:val="00E37769"/>
    <w:rsid w:val="00E377CA"/>
    <w:rsid w:val="00E41F28"/>
    <w:rsid w:val="00E4755C"/>
    <w:rsid w:val="00E62213"/>
    <w:rsid w:val="00E74B33"/>
    <w:rsid w:val="00E7524C"/>
    <w:rsid w:val="00E76A97"/>
    <w:rsid w:val="00E776EC"/>
    <w:rsid w:val="00E802D5"/>
    <w:rsid w:val="00E81ABF"/>
    <w:rsid w:val="00E826E9"/>
    <w:rsid w:val="00E84FC9"/>
    <w:rsid w:val="00E863E6"/>
    <w:rsid w:val="00E87268"/>
    <w:rsid w:val="00E90BC6"/>
    <w:rsid w:val="00E93471"/>
    <w:rsid w:val="00E95BE4"/>
    <w:rsid w:val="00EA0BCA"/>
    <w:rsid w:val="00EA1406"/>
    <w:rsid w:val="00EB1999"/>
    <w:rsid w:val="00EB2563"/>
    <w:rsid w:val="00EB29FA"/>
    <w:rsid w:val="00EB2DE9"/>
    <w:rsid w:val="00EB3292"/>
    <w:rsid w:val="00EB50F0"/>
    <w:rsid w:val="00EB66F5"/>
    <w:rsid w:val="00EB728F"/>
    <w:rsid w:val="00EB7A3F"/>
    <w:rsid w:val="00EC0E52"/>
    <w:rsid w:val="00EC23EC"/>
    <w:rsid w:val="00EC71DD"/>
    <w:rsid w:val="00ED358E"/>
    <w:rsid w:val="00EE199F"/>
    <w:rsid w:val="00EE4988"/>
    <w:rsid w:val="00EE5310"/>
    <w:rsid w:val="00EE57E2"/>
    <w:rsid w:val="00EE7F4F"/>
    <w:rsid w:val="00EF12E9"/>
    <w:rsid w:val="00EF236C"/>
    <w:rsid w:val="00EF5C31"/>
    <w:rsid w:val="00F008F9"/>
    <w:rsid w:val="00F00DF1"/>
    <w:rsid w:val="00F02926"/>
    <w:rsid w:val="00F075F8"/>
    <w:rsid w:val="00F14936"/>
    <w:rsid w:val="00F15357"/>
    <w:rsid w:val="00F2052C"/>
    <w:rsid w:val="00F21E26"/>
    <w:rsid w:val="00F25B11"/>
    <w:rsid w:val="00F34AFF"/>
    <w:rsid w:val="00F3687B"/>
    <w:rsid w:val="00F37E7B"/>
    <w:rsid w:val="00F45E1F"/>
    <w:rsid w:val="00F46719"/>
    <w:rsid w:val="00F50488"/>
    <w:rsid w:val="00F51F89"/>
    <w:rsid w:val="00F57EF9"/>
    <w:rsid w:val="00F74520"/>
    <w:rsid w:val="00F819AB"/>
    <w:rsid w:val="00F83981"/>
    <w:rsid w:val="00F86AB1"/>
    <w:rsid w:val="00F93C4E"/>
    <w:rsid w:val="00F93DD5"/>
    <w:rsid w:val="00F94463"/>
    <w:rsid w:val="00F9524C"/>
    <w:rsid w:val="00FA35B5"/>
    <w:rsid w:val="00FA6FCC"/>
    <w:rsid w:val="00FB0BBB"/>
    <w:rsid w:val="00FB3631"/>
    <w:rsid w:val="00FB4463"/>
    <w:rsid w:val="00FC06B2"/>
    <w:rsid w:val="00FC2C18"/>
    <w:rsid w:val="00FC5190"/>
    <w:rsid w:val="00FC5423"/>
    <w:rsid w:val="00FD194B"/>
    <w:rsid w:val="00FD2563"/>
    <w:rsid w:val="00FE183F"/>
    <w:rsid w:val="00FF2432"/>
    <w:rsid w:val="00FF4448"/>
    <w:rsid w:val="00FF7C9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DD9C17-EBAC-4B8F-B9F8-EDEF3A82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F7"/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62213"/>
    <w:pPr>
      <w:keepNext/>
      <w:keepLines/>
      <w:spacing w:before="480" w:line="264" w:lineRule="auto"/>
      <w:ind w:firstLine="709"/>
      <w:jc w:val="center"/>
      <w:outlineLvl w:val="0"/>
    </w:pPr>
    <w:rPr>
      <w:rFonts w:ascii="Cambria" w:eastAsia="Times New Roman" w:hAnsi="Cambria"/>
      <w:b/>
      <w:bCs/>
      <w:sz w:val="28"/>
      <w:szCs w:val="28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AD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83AD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483A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83A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6161F7"/>
    <w:pPr>
      <w:ind w:left="720"/>
    </w:pPr>
    <w:rPr>
      <w:rFonts w:ascii="Calibri" w:hAnsi="Calibri"/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99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5A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15AE5"/>
    <w:rPr>
      <w:rFonts w:ascii="Segoe UI" w:eastAsia="Calibri" w:hAnsi="Segoe UI" w:cs="Segoe UI"/>
      <w:sz w:val="18"/>
      <w:szCs w:val="18"/>
      <w:lang w:val="en-US" w:eastAsia="ru-RU"/>
    </w:rPr>
  </w:style>
  <w:style w:type="character" w:styleId="a7">
    <w:name w:val="Placeholder Text"/>
    <w:uiPriority w:val="99"/>
    <w:semiHidden/>
    <w:rsid w:val="00794042"/>
    <w:rPr>
      <w:color w:val="808080"/>
    </w:rPr>
  </w:style>
  <w:style w:type="paragraph" w:styleId="a8">
    <w:name w:val="header"/>
    <w:basedOn w:val="a"/>
    <w:link w:val="a9"/>
    <w:uiPriority w:val="99"/>
    <w:unhideWhenUsed/>
    <w:rsid w:val="00AE71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E7111"/>
    <w:rPr>
      <w:rFonts w:ascii="Times New Roman" w:eastAsia="Calibri" w:hAnsi="Times New Roman" w:cs="Times New Roman"/>
      <w:sz w:val="24"/>
      <w:szCs w:val="20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AE71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E7111"/>
    <w:rPr>
      <w:rFonts w:ascii="Times New Roman" w:eastAsia="Calibri" w:hAnsi="Times New Roman" w:cs="Times New Roman"/>
      <w:sz w:val="24"/>
      <w:szCs w:val="20"/>
      <w:lang w:val="en-US" w:eastAsia="ru-RU"/>
    </w:rPr>
  </w:style>
  <w:style w:type="paragraph" w:customStyle="1" w:styleId="11">
    <w:name w:val="1"/>
    <w:basedOn w:val="a"/>
    <w:next w:val="ac"/>
    <w:qFormat/>
    <w:rsid w:val="00FD2563"/>
    <w:pPr>
      <w:jc w:val="center"/>
    </w:pPr>
    <w:rPr>
      <w:rFonts w:eastAsia="Times New Roman"/>
      <w:b/>
      <w:sz w:val="28"/>
      <w:lang w:val="ru-RU"/>
    </w:rPr>
  </w:style>
  <w:style w:type="paragraph" w:styleId="ac">
    <w:name w:val="Заголовок"/>
    <w:aliases w:val="Title"/>
    <w:basedOn w:val="a"/>
    <w:next w:val="a"/>
    <w:link w:val="ad"/>
    <w:uiPriority w:val="10"/>
    <w:qFormat/>
    <w:rsid w:val="00FD256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d">
    <w:name w:val="Название Знак"/>
    <w:link w:val="ac"/>
    <w:uiPriority w:val="10"/>
    <w:rsid w:val="00FD2563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ru-RU"/>
    </w:rPr>
  </w:style>
  <w:style w:type="character" w:customStyle="1" w:styleId="10">
    <w:name w:val="Заголовок 1 Знак"/>
    <w:link w:val="1"/>
    <w:uiPriority w:val="9"/>
    <w:rsid w:val="00E62213"/>
    <w:rPr>
      <w:rFonts w:ascii="Cambria" w:eastAsia="Times New Roman" w:hAnsi="Cambria"/>
      <w:b/>
      <w:bCs/>
      <w:sz w:val="28"/>
      <w:szCs w:val="28"/>
      <w:lang w:eastAsia="en-US"/>
    </w:rPr>
  </w:style>
  <w:style w:type="character" w:styleId="ae">
    <w:name w:val="Emphasis"/>
    <w:qFormat/>
    <w:rsid w:val="002657F0"/>
    <w:rPr>
      <w:rFonts w:cs="Times New Roman"/>
      <w:i/>
      <w:iCs/>
    </w:rPr>
  </w:style>
  <w:style w:type="character" w:styleId="af">
    <w:name w:val="annotation reference"/>
    <w:uiPriority w:val="99"/>
    <w:semiHidden/>
    <w:unhideWhenUsed/>
    <w:rsid w:val="00EB199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B1999"/>
    <w:rPr>
      <w:sz w:val="20"/>
    </w:rPr>
  </w:style>
  <w:style w:type="character" w:customStyle="1" w:styleId="af1">
    <w:name w:val="Текст примечания Знак"/>
    <w:link w:val="af0"/>
    <w:uiPriority w:val="99"/>
    <w:semiHidden/>
    <w:rsid w:val="00EB1999"/>
    <w:rPr>
      <w:rFonts w:ascii="Times New Roman" w:hAnsi="Times New Roman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199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EB1999"/>
    <w:rPr>
      <w:rFonts w:ascii="Times New Roman" w:hAnsi="Times New Roman"/>
      <w:b/>
      <w:bCs/>
      <w:lang w:val="en-US"/>
    </w:rPr>
  </w:style>
  <w:style w:type="paragraph" w:styleId="af4">
    <w:name w:val="No Spacing"/>
    <w:aliases w:val="Стиль Илюшки!"/>
    <w:link w:val="af5"/>
    <w:uiPriority w:val="1"/>
    <w:qFormat/>
    <w:rsid w:val="00B01A06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customStyle="1" w:styleId="af5">
    <w:name w:val="Без интервала Знак"/>
    <w:aliases w:val="Стиль Илюшки! Знак"/>
    <w:link w:val="af4"/>
    <w:uiPriority w:val="1"/>
    <w:rsid w:val="00B01A06"/>
    <w:rPr>
      <w:rFonts w:ascii="Times New Roman" w:hAnsi="Times New Roman"/>
      <w:sz w:val="28"/>
      <w:szCs w:val="22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9B46DD"/>
    <w:pPr>
      <w:ind w:firstLine="709"/>
      <w:jc w:val="both"/>
    </w:pPr>
    <w:rPr>
      <w:sz w:val="20"/>
      <w:lang w:val="ru-RU" w:eastAsia="en-US"/>
    </w:rPr>
  </w:style>
  <w:style w:type="character" w:customStyle="1" w:styleId="af7">
    <w:name w:val="Текст сноски Знак"/>
    <w:link w:val="af6"/>
    <w:uiPriority w:val="99"/>
    <w:semiHidden/>
    <w:rsid w:val="009B46DD"/>
    <w:rPr>
      <w:rFonts w:ascii="Times New Roman" w:hAnsi="Times New Roman"/>
      <w:lang w:eastAsia="en-US"/>
    </w:rPr>
  </w:style>
  <w:style w:type="character" w:styleId="af8">
    <w:name w:val="footnote reference"/>
    <w:uiPriority w:val="99"/>
    <w:semiHidden/>
    <w:unhideWhenUsed/>
    <w:rsid w:val="009B46DD"/>
    <w:rPr>
      <w:vertAlign w:val="superscript"/>
    </w:rPr>
  </w:style>
  <w:style w:type="paragraph" w:styleId="af9">
    <w:name w:val="Revision"/>
    <w:hidden/>
    <w:uiPriority w:val="99"/>
    <w:semiHidden/>
    <w:rsid w:val="00E84FC9"/>
    <w:rPr>
      <w:rFonts w:ascii="Times New Roman" w:hAnsi="Times New Roman"/>
      <w:sz w:val="24"/>
      <w:lang w:val="en-US"/>
    </w:rPr>
  </w:style>
  <w:style w:type="character" w:styleId="afa">
    <w:name w:val="Hyperlink"/>
    <w:uiPriority w:val="99"/>
    <w:semiHidden/>
    <w:unhideWhenUsed/>
    <w:rsid w:val="00B93451"/>
    <w:rPr>
      <w:color w:val="0000FF"/>
      <w:u w:val="single"/>
    </w:rPr>
  </w:style>
  <w:style w:type="character" w:customStyle="1" w:styleId="pt-a0">
    <w:name w:val="pt-a0"/>
    <w:rsid w:val="00222F24"/>
  </w:style>
  <w:style w:type="character" w:customStyle="1" w:styleId="pt-a0-000003">
    <w:name w:val="pt-a0-000003"/>
    <w:rsid w:val="0022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CD3C-4808-47A1-BF54-A1AAF43F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 Ирина Викторовна</dc:creator>
  <cp:keywords/>
  <cp:lastModifiedBy>Дзарасов Давид Магометович</cp:lastModifiedBy>
  <cp:revision>2</cp:revision>
  <cp:lastPrinted>2020-01-16T19:38:00Z</cp:lastPrinted>
  <dcterms:created xsi:type="dcterms:W3CDTF">2020-01-17T12:38:00Z</dcterms:created>
  <dcterms:modified xsi:type="dcterms:W3CDTF">2020-01-17T12:38:00Z</dcterms:modified>
</cp:coreProperties>
</file>