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6B" w:rsidRPr="000565C6" w:rsidRDefault="0016016B" w:rsidP="0016016B">
      <w:pPr>
        <w:pStyle w:val="ConsPlusNormal"/>
        <w:spacing w:line="264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65C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D2563" w:rsidRPr="000565C6" w:rsidRDefault="0016016B" w:rsidP="0016016B">
      <w:pPr>
        <w:pStyle w:val="ConsPlusNormal"/>
        <w:spacing w:line="264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FD2563" w:rsidRPr="000565C6">
        <w:rPr>
          <w:rFonts w:ascii="Times New Roman" w:hAnsi="Times New Roman" w:cs="Times New Roman"/>
          <w:sz w:val="28"/>
          <w:szCs w:val="28"/>
        </w:rPr>
        <w:t>Министерства строительства и жилищно-коммунального хозяйства Российской Федерации</w:t>
      </w:r>
    </w:p>
    <w:p w:rsidR="00FD2563" w:rsidRPr="000565C6" w:rsidRDefault="00FD2563" w:rsidP="0016016B">
      <w:pPr>
        <w:pStyle w:val="ConsPlusNormal"/>
        <w:spacing w:line="264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от ______________№________</w:t>
      </w:r>
    </w:p>
    <w:p w:rsidR="00FD2563" w:rsidRPr="000565C6" w:rsidRDefault="00FD2563" w:rsidP="0016016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28D" w:rsidRPr="000565C6" w:rsidRDefault="002A728D" w:rsidP="00285F1B">
      <w:pPr>
        <w:rPr>
          <w:b/>
          <w:sz w:val="28"/>
          <w:szCs w:val="28"/>
          <w:lang w:val="ru-RU"/>
        </w:rPr>
      </w:pPr>
    </w:p>
    <w:p w:rsidR="00483ADB" w:rsidRDefault="00F57CFE" w:rsidP="00027B30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F57CFE">
        <w:rPr>
          <w:b/>
          <w:sz w:val="28"/>
          <w:szCs w:val="28"/>
          <w:lang w:val="ru-RU"/>
        </w:rPr>
        <w:t xml:space="preserve">Порядок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</w:t>
      </w:r>
      <w:r>
        <w:rPr>
          <w:b/>
          <w:sz w:val="28"/>
          <w:szCs w:val="28"/>
          <w:lang w:val="ru-RU"/>
        </w:rPr>
        <w:br/>
      </w:r>
      <w:r w:rsidRPr="00F57CFE">
        <w:rPr>
          <w:b/>
          <w:sz w:val="28"/>
          <w:szCs w:val="28"/>
          <w:lang w:val="ru-RU"/>
        </w:rPr>
        <w:t>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цены такого контракта, заключаемого с единственным поставщиком (подрядчиком, исполнителем)</w:t>
      </w:r>
    </w:p>
    <w:p w:rsidR="00F57CFE" w:rsidRPr="000565C6" w:rsidRDefault="00F57CFE" w:rsidP="00027B30">
      <w:pPr>
        <w:autoSpaceDE w:val="0"/>
        <w:autoSpaceDN w:val="0"/>
        <w:adjustRightInd w:val="0"/>
        <w:jc w:val="center"/>
        <w:rPr>
          <w:lang w:val="ru-RU"/>
        </w:rPr>
      </w:pPr>
    </w:p>
    <w:p w:rsidR="009247C5" w:rsidRDefault="0016016B" w:rsidP="00B0424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F0A">
        <w:rPr>
          <w:rFonts w:ascii="Times New Roman" w:hAnsi="Times New Roman" w:cs="Times New Roman"/>
          <w:sz w:val="28"/>
          <w:szCs w:val="28"/>
        </w:rPr>
        <w:t xml:space="preserve">1. </w:t>
      </w:r>
      <w:r w:rsidR="00F57CFE" w:rsidRPr="00F57CFE">
        <w:rPr>
          <w:rFonts w:ascii="Times New Roman" w:hAnsi="Times New Roman" w:cs="Times New Roman"/>
          <w:sz w:val="28"/>
          <w:szCs w:val="28"/>
        </w:rPr>
        <w:t xml:space="preserve">Порядок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цены такого контракта, заключаемого с единственным поставщиком (подрядчиком, исполнителем) </w:t>
      </w:r>
      <w:r w:rsidR="00483ADB" w:rsidRPr="000D1F0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484670" w:rsidRPr="000D1F0A">
        <w:rPr>
          <w:rFonts w:ascii="Times New Roman" w:hAnsi="Times New Roman" w:cs="Times New Roman"/>
          <w:sz w:val="28"/>
          <w:szCs w:val="28"/>
        </w:rPr>
        <w:t>Порядок</w:t>
      </w:r>
      <w:r w:rsidR="00483ADB" w:rsidRPr="000D1F0A">
        <w:rPr>
          <w:rFonts w:ascii="Times New Roman" w:hAnsi="Times New Roman" w:cs="Times New Roman"/>
          <w:sz w:val="28"/>
          <w:szCs w:val="28"/>
        </w:rPr>
        <w:t>) устанавлива</w:t>
      </w:r>
      <w:r w:rsidR="006161F7" w:rsidRPr="000D1F0A">
        <w:rPr>
          <w:rFonts w:ascii="Times New Roman" w:hAnsi="Times New Roman" w:cs="Times New Roman"/>
          <w:sz w:val="28"/>
          <w:szCs w:val="28"/>
        </w:rPr>
        <w:t>е</w:t>
      </w:r>
      <w:r w:rsidR="00483ADB" w:rsidRPr="000D1F0A">
        <w:rPr>
          <w:rFonts w:ascii="Times New Roman" w:hAnsi="Times New Roman" w:cs="Times New Roman"/>
          <w:sz w:val="28"/>
          <w:szCs w:val="28"/>
        </w:rPr>
        <w:t xml:space="preserve">т правила </w:t>
      </w:r>
      <w:r w:rsidR="00FF2432" w:rsidRPr="000D1F0A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2E49E4" w:rsidRPr="000D1F0A">
        <w:rPr>
          <w:rFonts w:ascii="Times New Roman" w:hAnsi="Times New Roman" w:cs="Times New Roman"/>
          <w:sz w:val="28"/>
          <w:szCs w:val="28"/>
        </w:rPr>
        <w:t xml:space="preserve">государственными или муниципальными заказчиками (далее </w:t>
      </w:r>
      <w:r w:rsidR="00844681">
        <w:rPr>
          <w:rFonts w:ascii="Times New Roman" w:hAnsi="Times New Roman" w:cs="Times New Roman"/>
          <w:sz w:val="28"/>
          <w:szCs w:val="28"/>
        </w:rPr>
        <w:t>-</w:t>
      </w:r>
      <w:r w:rsidR="00F57CFE">
        <w:rPr>
          <w:rFonts w:ascii="Times New Roman" w:hAnsi="Times New Roman" w:cs="Times New Roman"/>
          <w:sz w:val="28"/>
          <w:szCs w:val="28"/>
        </w:rPr>
        <w:t xml:space="preserve"> заказчик</w:t>
      </w:r>
      <w:r w:rsidR="002E49E4" w:rsidRPr="000D1F0A">
        <w:rPr>
          <w:rFonts w:ascii="Times New Roman" w:hAnsi="Times New Roman" w:cs="Times New Roman"/>
          <w:sz w:val="28"/>
          <w:szCs w:val="28"/>
        </w:rPr>
        <w:t xml:space="preserve">) </w:t>
      </w:r>
      <w:r w:rsidR="00483ADB" w:rsidRPr="000D1F0A">
        <w:rPr>
          <w:rFonts w:ascii="Times New Roman" w:hAnsi="Times New Roman" w:cs="Times New Roman"/>
          <w:sz w:val="28"/>
          <w:szCs w:val="28"/>
        </w:rPr>
        <w:t xml:space="preserve">начальной (максимальной) цены контракта, </w:t>
      </w:r>
      <w:r w:rsidR="00027B30" w:rsidRPr="000D1F0A">
        <w:rPr>
          <w:rFonts w:ascii="Times New Roman" w:hAnsi="Times New Roman" w:cs="Times New Roman"/>
          <w:sz w:val="28"/>
          <w:szCs w:val="28"/>
        </w:rPr>
        <w:t>предметом которого одновременно является подготовка проектной документации и (или) выполнение инженерных изысканий, выполнение работ по строительству, реконструкции и (или) капитальном</w:t>
      </w:r>
      <w:r w:rsidR="00752D44">
        <w:rPr>
          <w:rFonts w:ascii="Times New Roman" w:hAnsi="Times New Roman" w:cs="Times New Roman"/>
          <w:sz w:val="28"/>
          <w:szCs w:val="28"/>
        </w:rPr>
        <w:t xml:space="preserve">у ремонту, а также </w:t>
      </w:r>
      <w:r w:rsidR="00752D44" w:rsidRPr="008939F0">
        <w:rPr>
          <w:rFonts w:ascii="Times New Roman" w:hAnsi="Times New Roman" w:cs="Times New Roman"/>
          <w:sz w:val="28"/>
          <w:szCs w:val="28"/>
        </w:rPr>
        <w:t xml:space="preserve">поставка медицинского оборудования </w:t>
      </w:r>
      <w:r w:rsidR="00752D44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752D44" w:rsidRPr="008939F0">
        <w:rPr>
          <w:rFonts w:ascii="Times New Roman" w:hAnsi="Times New Roman" w:cs="Times New Roman"/>
          <w:sz w:val="28"/>
          <w:szCs w:val="28"/>
        </w:rPr>
        <w:t xml:space="preserve">в </w:t>
      </w:r>
      <w:r w:rsidR="00752D44">
        <w:rPr>
          <w:rFonts w:ascii="Times New Roman" w:hAnsi="Times New Roman" w:cs="Times New Roman"/>
          <w:sz w:val="28"/>
          <w:szCs w:val="28"/>
        </w:rPr>
        <w:t xml:space="preserve">таком </w:t>
      </w:r>
      <w:r w:rsidR="00752D44" w:rsidRPr="008939F0">
        <w:rPr>
          <w:rFonts w:ascii="Times New Roman" w:hAnsi="Times New Roman" w:cs="Times New Roman"/>
          <w:sz w:val="28"/>
          <w:szCs w:val="28"/>
        </w:rPr>
        <w:t xml:space="preserve">контракте </w:t>
      </w:r>
      <w:r w:rsidR="00752D44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752D44" w:rsidRPr="008939F0">
        <w:rPr>
          <w:rFonts w:ascii="Times New Roman" w:hAnsi="Times New Roman" w:cs="Times New Roman"/>
          <w:sz w:val="28"/>
          <w:szCs w:val="28"/>
        </w:rPr>
        <w:t>обязательств</w:t>
      </w:r>
      <w:r w:rsidR="00752D44">
        <w:rPr>
          <w:rFonts w:ascii="Times New Roman" w:hAnsi="Times New Roman" w:cs="Times New Roman"/>
          <w:sz w:val="28"/>
          <w:szCs w:val="28"/>
        </w:rPr>
        <w:t>о</w:t>
      </w:r>
      <w:r w:rsidR="00752D44" w:rsidRPr="008939F0">
        <w:rPr>
          <w:rFonts w:ascii="Times New Roman" w:hAnsi="Times New Roman" w:cs="Times New Roman"/>
          <w:sz w:val="28"/>
          <w:szCs w:val="28"/>
        </w:rPr>
        <w:t xml:space="preserve"> по поставке такого оборудования</w:t>
      </w:r>
      <w:r w:rsidR="00752D44">
        <w:rPr>
          <w:rFonts w:ascii="Times New Roman" w:hAnsi="Times New Roman" w:cs="Times New Roman"/>
          <w:sz w:val="28"/>
          <w:szCs w:val="28"/>
        </w:rPr>
        <w:t xml:space="preserve">, </w:t>
      </w:r>
      <w:r w:rsidR="00F57CF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27B30" w:rsidRPr="000D1F0A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="008939F0">
        <w:rPr>
          <w:rFonts w:ascii="Times New Roman" w:hAnsi="Times New Roman" w:cs="Times New Roman"/>
          <w:sz w:val="28"/>
          <w:szCs w:val="28"/>
        </w:rPr>
        <w:t xml:space="preserve">, </w:t>
      </w:r>
      <w:r w:rsidR="00F57CFE" w:rsidRPr="00F57CFE">
        <w:rPr>
          <w:rFonts w:ascii="Times New Roman" w:hAnsi="Times New Roman" w:cs="Times New Roman"/>
          <w:sz w:val="28"/>
          <w:szCs w:val="28"/>
        </w:rPr>
        <w:t xml:space="preserve">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</w:t>
      </w:r>
      <w:r w:rsidR="00F57CFE" w:rsidRPr="00F57CF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F57CFE">
        <w:rPr>
          <w:rFonts w:ascii="Times New Roman" w:hAnsi="Times New Roman" w:cs="Times New Roman"/>
          <w:sz w:val="28"/>
          <w:szCs w:val="28"/>
        </w:rPr>
        <w:t xml:space="preserve">, </w:t>
      </w:r>
      <w:r w:rsidR="00F57CFE" w:rsidRPr="000D1F0A">
        <w:rPr>
          <w:rFonts w:ascii="Times New Roman" w:hAnsi="Times New Roman" w:cs="Times New Roman"/>
          <w:sz w:val="28"/>
          <w:szCs w:val="28"/>
        </w:rPr>
        <w:t xml:space="preserve">цены </w:t>
      </w:r>
      <w:r w:rsidR="00F57CFE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F57CFE" w:rsidRPr="000D1F0A">
        <w:rPr>
          <w:rFonts w:ascii="Times New Roman" w:hAnsi="Times New Roman" w:cs="Times New Roman"/>
          <w:sz w:val="28"/>
          <w:szCs w:val="28"/>
        </w:rPr>
        <w:t xml:space="preserve">контракта, заключаемого с единственным поставщиком (подрядчиком, исполнителем) </w:t>
      </w:r>
      <w:r w:rsidR="00523002" w:rsidRPr="000D1F0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44681">
        <w:rPr>
          <w:rFonts w:ascii="Times New Roman" w:hAnsi="Times New Roman" w:cs="Times New Roman"/>
          <w:sz w:val="28"/>
          <w:szCs w:val="28"/>
        </w:rPr>
        <w:t>-</w:t>
      </w:r>
      <w:r w:rsidR="00523002" w:rsidRPr="000D1F0A">
        <w:rPr>
          <w:rFonts w:ascii="Times New Roman" w:hAnsi="Times New Roman" w:cs="Times New Roman"/>
          <w:sz w:val="28"/>
          <w:szCs w:val="28"/>
        </w:rPr>
        <w:t xml:space="preserve"> НМЦК</w:t>
      </w:r>
      <w:r w:rsidR="00F0777B">
        <w:rPr>
          <w:rFonts w:ascii="Times New Roman" w:hAnsi="Times New Roman" w:cs="Times New Roman"/>
          <w:sz w:val="28"/>
          <w:szCs w:val="28"/>
        </w:rPr>
        <w:t>, контракт</w:t>
      </w:r>
      <w:r w:rsidR="00523002" w:rsidRPr="000D1F0A">
        <w:rPr>
          <w:rFonts w:ascii="Times New Roman" w:hAnsi="Times New Roman" w:cs="Times New Roman"/>
          <w:sz w:val="28"/>
          <w:szCs w:val="28"/>
        </w:rPr>
        <w:t>)</w:t>
      </w:r>
      <w:r w:rsidR="006579C3">
        <w:rPr>
          <w:rFonts w:ascii="Times New Roman" w:hAnsi="Times New Roman" w:cs="Times New Roman"/>
          <w:sz w:val="28"/>
          <w:szCs w:val="28"/>
        </w:rPr>
        <w:t>.</w:t>
      </w:r>
      <w:r w:rsidR="006416C1" w:rsidRPr="00641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246" w:rsidRDefault="00B04246" w:rsidP="00844681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B014FA">
        <w:rPr>
          <w:sz w:val="28"/>
          <w:szCs w:val="28"/>
          <w:lang w:val="ru-RU"/>
        </w:rPr>
        <w:t>Обоснование</w:t>
      </w:r>
      <w:r>
        <w:rPr>
          <w:sz w:val="28"/>
          <w:szCs w:val="28"/>
          <w:lang w:val="ru-RU"/>
        </w:rPr>
        <w:t xml:space="preserve"> НМЦК по объекту закупки осуществляется </w:t>
      </w:r>
      <w:r w:rsidRPr="00CB18F1">
        <w:rPr>
          <w:sz w:val="28"/>
          <w:szCs w:val="28"/>
          <w:lang w:val="ru-RU"/>
        </w:rPr>
        <w:t xml:space="preserve">заказчиком </w:t>
      </w:r>
      <w:r w:rsidRPr="00844681">
        <w:rPr>
          <w:sz w:val="28"/>
          <w:szCs w:val="28"/>
          <w:lang w:val="ru-RU"/>
        </w:rPr>
        <w:t>в</w:t>
      </w:r>
      <w:r w:rsidR="00771676">
        <w:rPr>
          <w:sz w:val="28"/>
          <w:szCs w:val="28"/>
          <w:lang w:val="ru-RU"/>
        </w:rPr>
        <w:t> </w:t>
      </w:r>
      <w:r w:rsidRPr="00844681">
        <w:rPr>
          <w:sz w:val="28"/>
          <w:szCs w:val="28"/>
          <w:lang w:val="ru-RU"/>
        </w:rPr>
        <w:t>процессе подготовки документации о закупке</w:t>
      </w:r>
      <w:r w:rsidRPr="00CB18F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путем составления расчетов </w:t>
      </w:r>
      <w:r w:rsidR="009C6503" w:rsidRPr="009C6503">
        <w:rPr>
          <w:sz w:val="28"/>
          <w:szCs w:val="28"/>
          <w:lang w:val="ru-RU"/>
        </w:rPr>
        <w:t>в</w:t>
      </w:r>
      <w:r w:rsidR="00771676">
        <w:rPr>
          <w:sz w:val="28"/>
          <w:szCs w:val="28"/>
          <w:lang w:val="ru-RU"/>
        </w:rPr>
        <w:t> </w:t>
      </w:r>
      <w:r w:rsidR="009C6503" w:rsidRPr="009C6503">
        <w:rPr>
          <w:sz w:val="28"/>
          <w:szCs w:val="28"/>
          <w:lang w:val="ru-RU"/>
        </w:rPr>
        <w:t>уров</w:t>
      </w:r>
      <w:r w:rsidR="009C6503">
        <w:rPr>
          <w:sz w:val="28"/>
          <w:szCs w:val="28"/>
          <w:lang w:val="ru-RU"/>
        </w:rPr>
        <w:t>не</w:t>
      </w:r>
      <w:r w:rsidR="009C6503" w:rsidRPr="009C6503">
        <w:rPr>
          <w:sz w:val="28"/>
          <w:szCs w:val="28"/>
          <w:lang w:val="ru-RU"/>
        </w:rPr>
        <w:t xml:space="preserve"> цен периода </w:t>
      </w:r>
      <w:r w:rsidR="009C6503">
        <w:rPr>
          <w:sz w:val="28"/>
          <w:szCs w:val="28"/>
          <w:lang w:val="ru-RU"/>
        </w:rPr>
        <w:t>исполнения контракта</w:t>
      </w:r>
      <w:r w:rsidR="009C6503" w:rsidRPr="009C65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 использованием</w:t>
      </w:r>
      <w:r w:rsidR="00B014FA">
        <w:rPr>
          <w:sz w:val="28"/>
          <w:szCs w:val="28"/>
          <w:lang w:val="ru-RU"/>
        </w:rPr>
        <w:t xml:space="preserve"> </w:t>
      </w:r>
      <w:r w:rsidRPr="00844681">
        <w:rPr>
          <w:sz w:val="28"/>
          <w:szCs w:val="28"/>
          <w:lang w:val="ru-RU"/>
        </w:rPr>
        <w:t>укрупненных нормативов цены строительства (далее</w:t>
      </w:r>
      <w:r w:rsidR="00844681">
        <w:rPr>
          <w:sz w:val="28"/>
          <w:szCs w:val="28"/>
          <w:lang w:val="ru-RU"/>
        </w:rPr>
        <w:t xml:space="preserve"> - </w:t>
      </w:r>
      <w:r w:rsidRPr="00844681">
        <w:rPr>
          <w:sz w:val="28"/>
          <w:szCs w:val="28"/>
          <w:lang w:val="ru-RU"/>
        </w:rPr>
        <w:t>НЦС)</w:t>
      </w:r>
      <w:r w:rsidR="00B014FA">
        <w:rPr>
          <w:sz w:val="28"/>
          <w:szCs w:val="28"/>
          <w:lang w:val="ru-RU"/>
        </w:rPr>
        <w:t>.</w:t>
      </w:r>
    </w:p>
    <w:p w:rsidR="003D7242" w:rsidRDefault="004127BC" w:rsidP="00844681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3. </w:t>
      </w:r>
      <w:r w:rsidR="00B014FA">
        <w:rPr>
          <w:sz w:val="28"/>
          <w:szCs w:val="28"/>
          <w:lang w:val="ru-RU"/>
        </w:rPr>
        <w:t>П</w:t>
      </w:r>
      <w:r w:rsidR="00B014FA" w:rsidRPr="00844681">
        <w:rPr>
          <w:sz w:val="28"/>
          <w:szCs w:val="28"/>
          <w:lang w:val="ru-RU"/>
        </w:rPr>
        <w:t xml:space="preserve">ри отсутствии </w:t>
      </w:r>
      <w:r w:rsidR="00B014FA">
        <w:rPr>
          <w:sz w:val="28"/>
          <w:szCs w:val="28"/>
          <w:lang w:val="ru-RU"/>
        </w:rPr>
        <w:t xml:space="preserve">соответствующих показателей </w:t>
      </w:r>
      <w:r w:rsidR="00B014FA" w:rsidRPr="00844681">
        <w:rPr>
          <w:sz w:val="28"/>
          <w:szCs w:val="28"/>
          <w:lang w:val="ru-RU"/>
        </w:rPr>
        <w:t>НЦС</w:t>
      </w:r>
      <w:r w:rsidR="00B014FA">
        <w:rPr>
          <w:sz w:val="28"/>
          <w:szCs w:val="28"/>
          <w:lang w:val="ru-RU"/>
        </w:rPr>
        <w:t xml:space="preserve"> используются </w:t>
      </w:r>
      <w:r w:rsidR="00B04246" w:rsidRPr="00844681">
        <w:rPr>
          <w:sz w:val="28"/>
          <w:szCs w:val="28"/>
          <w:lang w:val="ru-RU"/>
        </w:rPr>
        <w:t>стоимостны</w:t>
      </w:r>
      <w:r w:rsidR="00B014FA">
        <w:rPr>
          <w:sz w:val="28"/>
          <w:szCs w:val="28"/>
          <w:lang w:val="ru-RU"/>
        </w:rPr>
        <w:t>е</w:t>
      </w:r>
      <w:r w:rsidR="00B04246" w:rsidRPr="00844681">
        <w:rPr>
          <w:sz w:val="28"/>
          <w:szCs w:val="28"/>
          <w:lang w:val="ru-RU"/>
        </w:rPr>
        <w:t xml:space="preserve"> показател</w:t>
      </w:r>
      <w:r w:rsidR="00B014FA">
        <w:rPr>
          <w:sz w:val="28"/>
          <w:szCs w:val="28"/>
          <w:lang w:val="ru-RU"/>
        </w:rPr>
        <w:t>и</w:t>
      </w:r>
      <w:r w:rsidR="00ED5AB5">
        <w:rPr>
          <w:sz w:val="28"/>
          <w:szCs w:val="28"/>
          <w:lang w:val="ru-RU"/>
        </w:rPr>
        <w:t>,</w:t>
      </w:r>
      <w:r w:rsidR="001A36AE">
        <w:rPr>
          <w:sz w:val="28"/>
          <w:szCs w:val="28"/>
          <w:lang w:val="ru-RU"/>
        </w:rPr>
        <w:t xml:space="preserve"> принятые по </w:t>
      </w:r>
      <w:r w:rsidR="003D7242" w:rsidRPr="003D7242">
        <w:rPr>
          <w:sz w:val="28"/>
          <w:szCs w:val="28"/>
          <w:lang w:val="ru-RU"/>
        </w:rPr>
        <w:t xml:space="preserve">сметной документации, </w:t>
      </w:r>
      <w:r w:rsidR="003D7242">
        <w:rPr>
          <w:sz w:val="28"/>
          <w:szCs w:val="28"/>
          <w:lang w:val="ru-RU"/>
        </w:rPr>
        <w:t>входящей в состав проектной документации</w:t>
      </w:r>
      <w:r w:rsidR="003D7242" w:rsidRPr="00E66278">
        <w:rPr>
          <w:sz w:val="28"/>
          <w:szCs w:val="28"/>
          <w:lang w:val="ru-RU"/>
        </w:rPr>
        <w:t xml:space="preserve"> объект</w:t>
      </w:r>
      <w:r w:rsidR="00ED5AB5">
        <w:rPr>
          <w:sz w:val="28"/>
          <w:szCs w:val="28"/>
          <w:lang w:val="ru-RU"/>
        </w:rPr>
        <w:t>а</w:t>
      </w:r>
      <w:r w:rsidR="003D7242" w:rsidRPr="00E66278">
        <w:rPr>
          <w:sz w:val="28"/>
          <w:szCs w:val="28"/>
          <w:lang w:val="ru-RU"/>
        </w:rPr>
        <w:t xml:space="preserve"> капитального строительства, аналогичн</w:t>
      </w:r>
      <w:r w:rsidR="00ED5AB5">
        <w:rPr>
          <w:sz w:val="28"/>
          <w:szCs w:val="28"/>
          <w:lang w:val="ru-RU"/>
        </w:rPr>
        <w:t>ого</w:t>
      </w:r>
      <w:r w:rsidR="003D7242" w:rsidRPr="00E66278">
        <w:rPr>
          <w:sz w:val="28"/>
          <w:szCs w:val="28"/>
          <w:lang w:val="ru-RU"/>
        </w:rPr>
        <w:t xml:space="preserve"> по назначению, проектной мощности, конструктивным решениям, природным и иным условиям территории, на которой планируется осуществлять строительство (далее – </w:t>
      </w:r>
      <w:r w:rsidR="003D7242">
        <w:rPr>
          <w:sz w:val="28"/>
          <w:szCs w:val="28"/>
          <w:lang w:val="ru-RU"/>
        </w:rPr>
        <w:t xml:space="preserve">стоимостные показатели </w:t>
      </w:r>
      <w:r w:rsidR="003D7242" w:rsidRPr="00E66278">
        <w:rPr>
          <w:sz w:val="28"/>
          <w:szCs w:val="28"/>
          <w:lang w:val="ru-RU"/>
        </w:rPr>
        <w:t>объект</w:t>
      </w:r>
      <w:r w:rsidR="003D7242">
        <w:rPr>
          <w:sz w:val="28"/>
          <w:szCs w:val="28"/>
          <w:lang w:val="ru-RU"/>
        </w:rPr>
        <w:t>ов</w:t>
      </w:r>
      <w:r w:rsidR="003D7242" w:rsidRPr="00E66278">
        <w:rPr>
          <w:sz w:val="28"/>
          <w:szCs w:val="28"/>
          <w:lang w:val="ru-RU"/>
        </w:rPr>
        <w:t>-аналог</w:t>
      </w:r>
      <w:r w:rsidR="003D7242">
        <w:rPr>
          <w:sz w:val="28"/>
          <w:szCs w:val="28"/>
          <w:lang w:val="ru-RU"/>
        </w:rPr>
        <w:t>ов</w:t>
      </w:r>
      <w:r w:rsidR="003D7242" w:rsidRPr="00E66278">
        <w:rPr>
          <w:sz w:val="28"/>
          <w:szCs w:val="28"/>
          <w:lang w:val="ru-RU"/>
        </w:rPr>
        <w:t>)</w:t>
      </w:r>
      <w:r w:rsidR="003D7242">
        <w:rPr>
          <w:sz w:val="28"/>
          <w:szCs w:val="28"/>
          <w:lang w:val="ru-RU"/>
        </w:rPr>
        <w:t>, имеющ</w:t>
      </w:r>
      <w:r w:rsidR="00ED5AB5">
        <w:rPr>
          <w:sz w:val="28"/>
          <w:szCs w:val="28"/>
          <w:lang w:val="ru-RU"/>
        </w:rPr>
        <w:t>ей</w:t>
      </w:r>
      <w:r w:rsidR="003D7242">
        <w:rPr>
          <w:sz w:val="28"/>
          <w:szCs w:val="28"/>
          <w:lang w:val="ru-RU"/>
        </w:rPr>
        <w:t xml:space="preserve"> положительное заключение по результатам </w:t>
      </w:r>
      <w:r w:rsidR="003D7242" w:rsidRPr="003D7242">
        <w:rPr>
          <w:sz w:val="28"/>
          <w:szCs w:val="28"/>
          <w:lang w:val="ru-RU"/>
        </w:rPr>
        <w:t>проверк</w:t>
      </w:r>
      <w:r w:rsidR="003D7242">
        <w:rPr>
          <w:sz w:val="28"/>
          <w:szCs w:val="28"/>
          <w:lang w:val="ru-RU"/>
        </w:rPr>
        <w:t>и</w:t>
      </w:r>
      <w:r w:rsidR="003D7242" w:rsidRPr="003D7242">
        <w:rPr>
          <w:sz w:val="28"/>
          <w:szCs w:val="28"/>
          <w:lang w:val="ru-RU"/>
        </w:rPr>
        <w:t xml:space="preserve"> на предмет достоверности определения сметной стоимости, в случае если в соответствии с частью 2 статьи 8.3 Градостроительного кодекса Российской Федерации сметная стоимость строительства </w:t>
      </w:r>
      <w:r w:rsidR="003D7242">
        <w:rPr>
          <w:sz w:val="28"/>
          <w:szCs w:val="28"/>
          <w:lang w:val="ru-RU"/>
        </w:rPr>
        <w:t xml:space="preserve">указанных объектов </w:t>
      </w:r>
      <w:r w:rsidR="003D7242" w:rsidRPr="003D7242">
        <w:rPr>
          <w:sz w:val="28"/>
          <w:szCs w:val="28"/>
          <w:lang w:val="ru-RU"/>
        </w:rPr>
        <w:t>подлежит проверке на предмет достоверности ее определения</w:t>
      </w:r>
      <w:r w:rsidR="003D7242">
        <w:rPr>
          <w:sz w:val="28"/>
          <w:szCs w:val="28"/>
          <w:lang w:val="ru-RU"/>
        </w:rPr>
        <w:t>.</w:t>
      </w:r>
    </w:p>
    <w:p w:rsidR="00B04246" w:rsidRDefault="004127BC" w:rsidP="00844681">
      <w:pPr>
        <w:pStyle w:val="a3"/>
        <w:tabs>
          <w:tab w:val="left" w:pos="1134"/>
          <w:tab w:val="left" w:pos="1418"/>
          <w:tab w:val="left" w:pos="1560"/>
        </w:tabs>
        <w:spacing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 В случае отсутствия </w:t>
      </w:r>
      <w:r w:rsidRPr="003663A5">
        <w:rPr>
          <w:rFonts w:ascii="Times New Roman" w:hAnsi="Times New Roman"/>
          <w:sz w:val="28"/>
          <w:szCs w:val="28"/>
          <w:lang w:eastAsia="ru-RU"/>
        </w:rPr>
        <w:t xml:space="preserve">соответствующих показателей </w:t>
      </w:r>
      <w:r w:rsidRPr="0020328D">
        <w:rPr>
          <w:rFonts w:ascii="Times New Roman" w:hAnsi="Times New Roman"/>
          <w:sz w:val="28"/>
          <w:szCs w:val="28"/>
          <w:lang w:eastAsia="ru-RU"/>
        </w:rPr>
        <w:t>НЦС</w:t>
      </w:r>
      <w:r w:rsidR="00B04246" w:rsidRPr="003663A5">
        <w:rPr>
          <w:rFonts w:ascii="Times New Roman" w:hAnsi="Times New Roman"/>
          <w:sz w:val="24"/>
          <w:szCs w:val="24"/>
        </w:rPr>
        <w:t xml:space="preserve"> и</w:t>
      </w:r>
      <w:r w:rsidR="003D7242">
        <w:rPr>
          <w:rFonts w:ascii="Times New Roman" w:hAnsi="Times New Roman"/>
          <w:sz w:val="28"/>
          <w:szCs w:val="28"/>
          <w:lang w:eastAsia="ru-RU"/>
        </w:rPr>
        <w:t> </w:t>
      </w:r>
      <w:r w:rsidR="00B04246" w:rsidRPr="003663A5">
        <w:rPr>
          <w:rFonts w:ascii="Times New Roman" w:hAnsi="Times New Roman"/>
          <w:sz w:val="28"/>
          <w:szCs w:val="28"/>
          <w:lang w:eastAsia="ru-RU"/>
        </w:rPr>
        <w:t xml:space="preserve">стоимостных показателей объектов-аналогов </w:t>
      </w:r>
      <w:r w:rsidR="00ED5AB5">
        <w:rPr>
          <w:rFonts w:ascii="Times New Roman" w:hAnsi="Times New Roman"/>
          <w:sz w:val="28"/>
          <w:szCs w:val="28"/>
          <w:lang w:eastAsia="ru-RU"/>
        </w:rPr>
        <w:t>определение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5C0A">
        <w:rPr>
          <w:rFonts w:ascii="Times New Roman" w:hAnsi="Times New Roman"/>
          <w:sz w:val="28"/>
          <w:szCs w:val="28"/>
          <w:lang w:eastAsia="ru-RU"/>
        </w:rPr>
        <w:t xml:space="preserve">НМЦК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="00B04246" w:rsidRPr="003663A5">
        <w:rPr>
          <w:rFonts w:ascii="Times New Roman" w:hAnsi="Times New Roman"/>
          <w:sz w:val="28"/>
          <w:szCs w:val="28"/>
          <w:lang w:eastAsia="ru-RU"/>
        </w:rPr>
        <w:t>на основании стоимостных показателей</w:t>
      </w:r>
      <w:r w:rsidR="00DB5C0A" w:rsidRPr="003663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5AB5" w:rsidRPr="00771676">
        <w:rPr>
          <w:rFonts w:ascii="Times New Roman" w:hAnsi="Times New Roman"/>
          <w:sz w:val="28"/>
          <w:szCs w:val="28"/>
          <w:lang w:eastAsia="ru-RU"/>
        </w:rPr>
        <w:t>отдельных видов затрат и (</w:t>
      </w:r>
      <w:r w:rsidR="00B04246" w:rsidRPr="003663A5">
        <w:rPr>
          <w:rFonts w:ascii="Times New Roman" w:hAnsi="Times New Roman"/>
          <w:sz w:val="28"/>
          <w:szCs w:val="28"/>
          <w:lang w:eastAsia="ru-RU"/>
        </w:rPr>
        <w:t>или</w:t>
      </w:r>
      <w:r w:rsidR="00ED5AB5">
        <w:rPr>
          <w:rFonts w:ascii="Times New Roman" w:hAnsi="Times New Roman"/>
          <w:sz w:val="28"/>
          <w:szCs w:val="28"/>
          <w:lang w:eastAsia="ru-RU"/>
        </w:rPr>
        <w:t>)</w:t>
      </w:r>
      <w:r w:rsidR="00B04246" w:rsidRPr="003663A5">
        <w:rPr>
          <w:rFonts w:ascii="Times New Roman" w:hAnsi="Times New Roman"/>
          <w:sz w:val="28"/>
          <w:szCs w:val="28"/>
          <w:lang w:eastAsia="ru-RU"/>
        </w:rPr>
        <w:t xml:space="preserve"> конструктивных решений объектов капитального строительства, аналогичных по своим техническим, технологическим, конструктивным характеристикам, специфическим особенностям и условиям </w:t>
      </w:r>
      <w:r w:rsidR="00ED5AB5">
        <w:rPr>
          <w:rFonts w:ascii="Times New Roman" w:hAnsi="Times New Roman"/>
          <w:sz w:val="28"/>
          <w:szCs w:val="28"/>
          <w:lang w:eastAsia="ru-RU"/>
        </w:rPr>
        <w:t>строительства</w:t>
      </w:r>
      <w:r w:rsidR="000537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246" w:rsidRPr="003663A5">
        <w:rPr>
          <w:rFonts w:ascii="Times New Roman" w:hAnsi="Times New Roman"/>
          <w:sz w:val="28"/>
          <w:szCs w:val="28"/>
          <w:lang w:eastAsia="ru-RU"/>
        </w:rPr>
        <w:t>соответствующим видам затрат и</w:t>
      </w:r>
      <w:r w:rsidR="000537A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04246" w:rsidRPr="003663A5">
        <w:rPr>
          <w:rFonts w:ascii="Times New Roman" w:hAnsi="Times New Roman"/>
          <w:sz w:val="28"/>
          <w:szCs w:val="28"/>
          <w:lang w:eastAsia="ru-RU"/>
        </w:rPr>
        <w:t>или</w:t>
      </w:r>
      <w:r w:rsidR="000537AC">
        <w:rPr>
          <w:rFonts w:ascii="Times New Roman" w:hAnsi="Times New Roman"/>
          <w:sz w:val="28"/>
          <w:szCs w:val="28"/>
          <w:lang w:eastAsia="ru-RU"/>
        </w:rPr>
        <w:t>)</w:t>
      </w:r>
      <w:r w:rsidR="00B04246" w:rsidRPr="003663A5">
        <w:rPr>
          <w:rFonts w:ascii="Times New Roman" w:hAnsi="Times New Roman"/>
          <w:sz w:val="28"/>
          <w:szCs w:val="28"/>
          <w:lang w:eastAsia="ru-RU"/>
        </w:rPr>
        <w:t xml:space="preserve"> конструктивным решениям </w:t>
      </w:r>
      <w:r w:rsidR="000537AC" w:rsidRPr="0020328D">
        <w:rPr>
          <w:rFonts w:ascii="Times New Roman" w:eastAsia="Times New Roman" w:hAnsi="Times New Roman"/>
          <w:sz w:val="28"/>
          <w:szCs w:val="28"/>
        </w:rPr>
        <w:t>планируемого к строительству объекта капитального строительства</w:t>
      </w:r>
      <w:r w:rsidR="000537AC">
        <w:rPr>
          <w:rFonts w:ascii="Times New Roman" w:hAnsi="Times New Roman"/>
          <w:sz w:val="28"/>
          <w:szCs w:val="28"/>
        </w:rPr>
        <w:t>.</w:t>
      </w:r>
      <w:r w:rsidR="00B04246" w:rsidRPr="003663A5">
        <w:rPr>
          <w:rFonts w:ascii="Times New Roman" w:hAnsi="Times New Roman"/>
          <w:sz w:val="28"/>
          <w:szCs w:val="28"/>
          <w:lang w:eastAsia="ru-RU"/>
        </w:rPr>
        <w:t xml:space="preserve"> (далее – </w:t>
      </w:r>
      <w:r w:rsidRPr="003663A5">
        <w:rPr>
          <w:rFonts w:ascii="Times New Roman" w:hAnsi="Times New Roman"/>
          <w:sz w:val="28"/>
          <w:szCs w:val="28"/>
          <w:lang w:eastAsia="ru-RU"/>
        </w:rPr>
        <w:t>стоимостные показатели</w:t>
      </w:r>
      <w:r w:rsidRPr="007716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246" w:rsidRPr="003663A5">
        <w:rPr>
          <w:rFonts w:ascii="Times New Roman" w:hAnsi="Times New Roman"/>
          <w:sz w:val="28"/>
          <w:szCs w:val="28"/>
          <w:lang w:eastAsia="ru-RU"/>
        </w:rPr>
        <w:t>конструктивны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="00B04246" w:rsidRPr="003663A5">
        <w:rPr>
          <w:rFonts w:ascii="Times New Roman" w:hAnsi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="00B04246" w:rsidRPr="003663A5">
        <w:rPr>
          <w:rFonts w:ascii="Times New Roman" w:hAnsi="Times New Roman"/>
          <w:sz w:val="28"/>
          <w:szCs w:val="28"/>
          <w:lang w:eastAsia="ru-RU"/>
        </w:rPr>
        <w:t>-аналог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="00B04246" w:rsidRPr="003663A5">
        <w:rPr>
          <w:rFonts w:ascii="Times New Roman" w:hAnsi="Times New Roman"/>
          <w:sz w:val="28"/>
          <w:szCs w:val="28"/>
          <w:lang w:eastAsia="ru-RU"/>
        </w:rPr>
        <w:t>).</w:t>
      </w:r>
    </w:p>
    <w:p w:rsidR="001A36AE" w:rsidRDefault="00DB5C0A" w:rsidP="00844681">
      <w:pPr>
        <w:pStyle w:val="a3"/>
        <w:tabs>
          <w:tab w:val="left" w:pos="1134"/>
          <w:tab w:val="left" w:pos="1418"/>
          <w:tab w:val="left" w:pos="1560"/>
        </w:tabs>
        <w:spacing w:line="264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0328D">
        <w:rPr>
          <w:rFonts w:ascii="Times New Roman" w:hAnsi="Times New Roman"/>
          <w:sz w:val="28"/>
          <w:szCs w:val="28"/>
          <w:lang w:eastAsia="ru-RU"/>
        </w:rPr>
        <w:t>метн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20328D">
        <w:rPr>
          <w:rFonts w:ascii="Times New Roman" w:hAnsi="Times New Roman"/>
          <w:sz w:val="28"/>
          <w:szCs w:val="28"/>
          <w:lang w:eastAsia="ru-RU"/>
        </w:rPr>
        <w:t xml:space="preserve"> документаци</w:t>
      </w:r>
      <w:r>
        <w:rPr>
          <w:rFonts w:ascii="Times New Roman" w:hAnsi="Times New Roman"/>
          <w:sz w:val="28"/>
          <w:szCs w:val="28"/>
          <w:lang w:eastAsia="ru-RU"/>
        </w:rPr>
        <w:t xml:space="preserve">я, используемая для определения </w:t>
      </w:r>
      <w:r w:rsidRPr="0020328D">
        <w:rPr>
          <w:rFonts w:ascii="Times New Roman" w:hAnsi="Times New Roman"/>
          <w:sz w:val="28"/>
          <w:szCs w:val="28"/>
          <w:lang w:eastAsia="ru-RU"/>
        </w:rPr>
        <w:t>стоимостны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20328D"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20328D">
        <w:rPr>
          <w:rFonts w:ascii="Times New Roman" w:hAnsi="Times New Roman"/>
          <w:sz w:val="28"/>
          <w:szCs w:val="28"/>
          <w:lang w:eastAsia="ru-RU"/>
        </w:rPr>
        <w:t xml:space="preserve"> конструктивны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20328D">
        <w:rPr>
          <w:rFonts w:ascii="Times New Roman" w:hAnsi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20328D">
        <w:rPr>
          <w:rFonts w:ascii="Times New Roman" w:hAnsi="Times New Roman"/>
          <w:sz w:val="28"/>
          <w:szCs w:val="28"/>
          <w:lang w:eastAsia="ru-RU"/>
        </w:rPr>
        <w:t>-аналог</w:t>
      </w:r>
      <w:r>
        <w:rPr>
          <w:rFonts w:ascii="Times New Roman" w:hAnsi="Times New Roman"/>
          <w:sz w:val="28"/>
          <w:szCs w:val="28"/>
          <w:lang w:eastAsia="ru-RU"/>
        </w:rPr>
        <w:t xml:space="preserve">ов </w:t>
      </w:r>
      <w:r w:rsidRPr="003663A5">
        <w:rPr>
          <w:rFonts w:ascii="Times New Roman" w:hAnsi="Times New Roman"/>
          <w:sz w:val="28"/>
          <w:szCs w:val="28"/>
          <w:lang w:eastAsia="ru-RU"/>
        </w:rPr>
        <w:t>должна иметь положительное заключение по результатам проверки на предмет достоверности определения сметной стоимости по объектам, в случае если в соответствии с частью 2 статьи 8.3 Градостроительного кодекса Российской Федерации сметная стоимость строительства указанных объектов подлежит проверке на предмет достоверности ее определения.</w:t>
      </w:r>
    </w:p>
    <w:p w:rsidR="00B04246" w:rsidRDefault="003D7242" w:rsidP="003663A5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246">
        <w:rPr>
          <w:rFonts w:ascii="Times New Roman" w:hAnsi="Times New Roman" w:cs="Times New Roman"/>
          <w:sz w:val="28"/>
          <w:szCs w:val="28"/>
        </w:rPr>
        <w:t>.</w:t>
      </w:r>
      <w:r w:rsidR="00B014FA">
        <w:rPr>
          <w:rFonts w:ascii="Times New Roman" w:hAnsi="Times New Roman" w:cs="Times New Roman"/>
          <w:sz w:val="28"/>
          <w:szCs w:val="28"/>
        </w:rPr>
        <w:t xml:space="preserve"> Определение </w:t>
      </w:r>
      <w:r w:rsidR="00B04246" w:rsidRPr="00E21EBF">
        <w:rPr>
          <w:rFonts w:ascii="Times New Roman" w:hAnsi="Times New Roman" w:cs="Times New Roman"/>
          <w:sz w:val="28"/>
          <w:szCs w:val="28"/>
        </w:rPr>
        <w:t xml:space="preserve">и обоснование НМЦК </w:t>
      </w:r>
      <w:r w:rsidR="00B0424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04246" w:rsidRPr="00E21EBF">
        <w:rPr>
          <w:rFonts w:ascii="Times New Roman" w:hAnsi="Times New Roman" w:cs="Times New Roman"/>
          <w:sz w:val="28"/>
          <w:szCs w:val="28"/>
        </w:rPr>
        <w:t xml:space="preserve">одним или </w:t>
      </w:r>
      <w:r w:rsidR="00B04246">
        <w:rPr>
          <w:rFonts w:ascii="Times New Roman" w:hAnsi="Times New Roman" w:cs="Times New Roman"/>
          <w:sz w:val="28"/>
          <w:szCs w:val="28"/>
        </w:rPr>
        <w:t>несколькими способами</w:t>
      </w:r>
      <w:r w:rsidR="00B04246" w:rsidRPr="00E21EBF">
        <w:rPr>
          <w:rFonts w:ascii="Times New Roman" w:hAnsi="Times New Roman" w:cs="Times New Roman"/>
          <w:sz w:val="28"/>
          <w:szCs w:val="28"/>
        </w:rPr>
        <w:t xml:space="preserve">, </w:t>
      </w:r>
      <w:r w:rsidR="00B04246">
        <w:rPr>
          <w:rFonts w:ascii="Times New Roman" w:hAnsi="Times New Roman" w:cs="Times New Roman"/>
          <w:sz w:val="28"/>
          <w:szCs w:val="28"/>
        </w:rPr>
        <w:t>указанными в пункт</w:t>
      </w:r>
      <w:r w:rsidR="004127BC">
        <w:rPr>
          <w:rFonts w:ascii="Times New Roman" w:hAnsi="Times New Roman" w:cs="Times New Roman"/>
          <w:sz w:val="28"/>
          <w:szCs w:val="28"/>
        </w:rPr>
        <w:t>ах</w:t>
      </w:r>
      <w:r w:rsidR="00B04246">
        <w:rPr>
          <w:rFonts w:ascii="Times New Roman" w:hAnsi="Times New Roman" w:cs="Times New Roman"/>
          <w:sz w:val="28"/>
          <w:szCs w:val="28"/>
        </w:rPr>
        <w:t xml:space="preserve"> </w:t>
      </w:r>
      <w:r w:rsidR="00B014FA">
        <w:rPr>
          <w:rFonts w:ascii="Times New Roman" w:hAnsi="Times New Roman" w:cs="Times New Roman"/>
          <w:sz w:val="28"/>
          <w:szCs w:val="28"/>
        </w:rPr>
        <w:t>2</w:t>
      </w:r>
      <w:r w:rsidR="004127BC">
        <w:rPr>
          <w:rFonts w:ascii="Times New Roman" w:hAnsi="Times New Roman" w:cs="Times New Roman"/>
          <w:sz w:val="28"/>
          <w:szCs w:val="28"/>
        </w:rPr>
        <w:t xml:space="preserve"> - 4</w:t>
      </w:r>
      <w:r w:rsidR="00B04246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:rsidR="008D7C14" w:rsidRPr="003663A5" w:rsidRDefault="003D7242" w:rsidP="003663A5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7C14">
        <w:rPr>
          <w:rFonts w:ascii="Times New Roman" w:hAnsi="Times New Roman" w:cs="Times New Roman"/>
          <w:sz w:val="28"/>
          <w:szCs w:val="28"/>
        </w:rPr>
        <w:t xml:space="preserve">. В расчет НМЦК </w:t>
      </w:r>
      <w:r w:rsidR="00637AEC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7B1C20">
        <w:rPr>
          <w:rFonts w:ascii="Times New Roman" w:hAnsi="Times New Roman" w:cs="Times New Roman"/>
          <w:sz w:val="28"/>
          <w:szCs w:val="28"/>
        </w:rPr>
        <w:t xml:space="preserve">по объекту закупки включаются </w:t>
      </w:r>
      <w:r w:rsidR="008D7C14">
        <w:rPr>
          <w:rFonts w:ascii="Times New Roman" w:hAnsi="Times New Roman" w:cs="Times New Roman"/>
          <w:sz w:val="28"/>
          <w:szCs w:val="28"/>
        </w:rPr>
        <w:t xml:space="preserve">затраты по </w:t>
      </w:r>
      <w:r w:rsidR="008D7C14" w:rsidRPr="003663A5">
        <w:rPr>
          <w:rFonts w:ascii="Times New Roman" w:hAnsi="Times New Roman" w:cs="Times New Roman"/>
          <w:sz w:val="28"/>
          <w:szCs w:val="28"/>
        </w:rPr>
        <w:t>подготовк</w:t>
      </w:r>
      <w:r w:rsidR="008D7C14">
        <w:rPr>
          <w:rFonts w:ascii="Times New Roman" w:hAnsi="Times New Roman" w:cs="Times New Roman"/>
          <w:sz w:val="28"/>
          <w:szCs w:val="28"/>
        </w:rPr>
        <w:t>е</w:t>
      </w:r>
      <w:r w:rsidR="008D7C14" w:rsidRPr="003663A5">
        <w:rPr>
          <w:rFonts w:ascii="Times New Roman" w:hAnsi="Times New Roman" w:cs="Times New Roman"/>
          <w:sz w:val="28"/>
          <w:szCs w:val="28"/>
        </w:rPr>
        <w:t xml:space="preserve"> проектной документации и (или) выполнени</w:t>
      </w:r>
      <w:r w:rsidR="008D7C14">
        <w:rPr>
          <w:rFonts w:ascii="Times New Roman" w:hAnsi="Times New Roman" w:cs="Times New Roman"/>
          <w:sz w:val="28"/>
          <w:szCs w:val="28"/>
        </w:rPr>
        <w:t>ю</w:t>
      </w:r>
      <w:r w:rsidR="008D7C14" w:rsidRPr="003663A5">
        <w:rPr>
          <w:rFonts w:ascii="Times New Roman" w:hAnsi="Times New Roman" w:cs="Times New Roman"/>
          <w:sz w:val="28"/>
          <w:szCs w:val="28"/>
        </w:rPr>
        <w:t xml:space="preserve"> инженерных изысканий, </w:t>
      </w:r>
      <w:r w:rsidR="000A5287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8D7C14">
        <w:rPr>
          <w:rFonts w:ascii="Times New Roman" w:hAnsi="Times New Roman" w:cs="Times New Roman"/>
          <w:sz w:val="28"/>
          <w:szCs w:val="28"/>
        </w:rPr>
        <w:t xml:space="preserve">на </w:t>
      </w:r>
      <w:r w:rsidR="008D7C14" w:rsidRPr="003663A5">
        <w:rPr>
          <w:rFonts w:ascii="Times New Roman" w:hAnsi="Times New Roman" w:cs="Times New Roman"/>
          <w:sz w:val="28"/>
          <w:szCs w:val="28"/>
        </w:rPr>
        <w:t>выполнени</w:t>
      </w:r>
      <w:r w:rsidR="008D7C14">
        <w:rPr>
          <w:rFonts w:ascii="Times New Roman" w:hAnsi="Times New Roman" w:cs="Times New Roman"/>
          <w:sz w:val="28"/>
          <w:szCs w:val="28"/>
        </w:rPr>
        <w:t>е</w:t>
      </w:r>
      <w:r w:rsidR="008D7C14" w:rsidRPr="003663A5">
        <w:rPr>
          <w:rFonts w:ascii="Times New Roman" w:hAnsi="Times New Roman" w:cs="Times New Roman"/>
          <w:sz w:val="28"/>
          <w:szCs w:val="28"/>
        </w:rPr>
        <w:t xml:space="preserve"> работ по строительству, реконструкции и (или) капитальному ремонту объекта капитального строительства</w:t>
      </w:r>
      <w:r w:rsidR="000A5287">
        <w:rPr>
          <w:rFonts w:ascii="Times New Roman" w:hAnsi="Times New Roman" w:cs="Times New Roman"/>
          <w:sz w:val="28"/>
          <w:szCs w:val="28"/>
        </w:rPr>
        <w:t xml:space="preserve">, а также затраты на </w:t>
      </w:r>
      <w:r w:rsidR="000A5287" w:rsidRPr="008939F0">
        <w:rPr>
          <w:rFonts w:ascii="Times New Roman" w:hAnsi="Times New Roman" w:cs="Times New Roman"/>
          <w:sz w:val="28"/>
          <w:szCs w:val="28"/>
        </w:rPr>
        <w:t>поставк</w:t>
      </w:r>
      <w:r w:rsidR="000A5287">
        <w:rPr>
          <w:rFonts w:ascii="Times New Roman" w:hAnsi="Times New Roman" w:cs="Times New Roman"/>
          <w:sz w:val="28"/>
          <w:szCs w:val="28"/>
        </w:rPr>
        <w:t>у</w:t>
      </w:r>
      <w:r w:rsidR="000A5287" w:rsidRPr="008939F0">
        <w:rPr>
          <w:rFonts w:ascii="Times New Roman" w:hAnsi="Times New Roman" w:cs="Times New Roman"/>
          <w:sz w:val="28"/>
          <w:szCs w:val="28"/>
        </w:rPr>
        <w:t xml:space="preserve"> медицинского оборудования</w:t>
      </w:r>
      <w:r w:rsidR="000A5287">
        <w:rPr>
          <w:rFonts w:ascii="Times New Roman" w:hAnsi="Times New Roman" w:cs="Times New Roman"/>
          <w:sz w:val="28"/>
          <w:szCs w:val="28"/>
        </w:rPr>
        <w:t>,</w:t>
      </w:r>
      <w:r w:rsidR="000A5287" w:rsidRPr="008939F0">
        <w:rPr>
          <w:rFonts w:ascii="Times New Roman" w:hAnsi="Times New Roman" w:cs="Times New Roman"/>
          <w:sz w:val="28"/>
          <w:szCs w:val="28"/>
        </w:rPr>
        <w:t xml:space="preserve"> </w:t>
      </w:r>
      <w:r w:rsidR="000537A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0A5287" w:rsidRPr="008939F0">
        <w:rPr>
          <w:rFonts w:ascii="Times New Roman" w:hAnsi="Times New Roman" w:cs="Times New Roman"/>
          <w:sz w:val="28"/>
          <w:szCs w:val="28"/>
        </w:rPr>
        <w:t>наличи</w:t>
      </w:r>
      <w:r w:rsidR="000537AC">
        <w:rPr>
          <w:rFonts w:ascii="Times New Roman" w:hAnsi="Times New Roman" w:cs="Times New Roman"/>
          <w:sz w:val="28"/>
          <w:szCs w:val="28"/>
        </w:rPr>
        <w:t>я</w:t>
      </w:r>
      <w:r w:rsidR="000A5287" w:rsidRPr="008939F0">
        <w:rPr>
          <w:rFonts w:ascii="Times New Roman" w:hAnsi="Times New Roman" w:cs="Times New Roman"/>
          <w:sz w:val="28"/>
          <w:szCs w:val="28"/>
        </w:rPr>
        <w:t xml:space="preserve"> в </w:t>
      </w:r>
      <w:r w:rsidR="00D32664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A5287" w:rsidRPr="008939F0">
        <w:rPr>
          <w:rFonts w:ascii="Times New Roman" w:hAnsi="Times New Roman" w:cs="Times New Roman"/>
          <w:sz w:val="28"/>
          <w:szCs w:val="28"/>
        </w:rPr>
        <w:lastRenderedPageBreak/>
        <w:t>контракт</w:t>
      </w:r>
      <w:r w:rsidR="00D32664">
        <w:rPr>
          <w:rFonts w:ascii="Times New Roman" w:hAnsi="Times New Roman" w:cs="Times New Roman"/>
          <w:sz w:val="28"/>
          <w:szCs w:val="28"/>
        </w:rPr>
        <w:t>а</w:t>
      </w:r>
      <w:r w:rsidR="000A5287" w:rsidRPr="008939F0">
        <w:rPr>
          <w:rFonts w:ascii="Times New Roman" w:hAnsi="Times New Roman" w:cs="Times New Roman"/>
          <w:sz w:val="28"/>
          <w:szCs w:val="28"/>
        </w:rPr>
        <w:t xml:space="preserve"> обязательств по поставке такого оборудования</w:t>
      </w:r>
      <w:r w:rsidR="000A5287">
        <w:rPr>
          <w:rFonts w:ascii="Times New Roman" w:hAnsi="Times New Roman" w:cs="Times New Roman"/>
          <w:sz w:val="28"/>
          <w:szCs w:val="28"/>
        </w:rPr>
        <w:t>.</w:t>
      </w:r>
    </w:p>
    <w:p w:rsidR="00D32664" w:rsidRPr="00844681" w:rsidRDefault="00DB5C0A" w:rsidP="003663A5">
      <w:pPr>
        <w:tabs>
          <w:tab w:val="left" w:pos="1134"/>
          <w:tab w:val="left" w:pos="1418"/>
          <w:tab w:val="left" w:pos="1560"/>
        </w:tabs>
        <w:spacing w:line="264" w:lineRule="auto"/>
        <w:ind w:firstLine="709"/>
        <w:jc w:val="both"/>
        <w:rPr>
          <w:strike/>
          <w:sz w:val="28"/>
          <w:szCs w:val="28"/>
          <w:lang w:val="ru-RU"/>
        </w:rPr>
      </w:pPr>
      <w:r w:rsidRPr="00844681">
        <w:rPr>
          <w:sz w:val="28"/>
          <w:szCs w:val="28"/>
          <w:lang w:val="ru-RU"/>
        </w:rPr>
        <w:t>7.</w:t>
      </w:r>
      <w:r>
        <w:rPr>
          <w:sz w:val="28"/>
          <w:szCs w:val="28"/>
        </w:rPr>
        <w:t> </w:t>
      </w:r>
      <w:r w:rsidR="00D32664" w:rsidRPr="00844681">
        <w:rPr>
          <w:sz w:val="28"/>
          <w:szCs w:val="28"/>
          <w:lang w:val="ru-RU"/>
        </w:rPr>
        <w:t>О</w:t>
      </w:r>
      <w:r w:rsidRPr="00844681">
        <w:rPr>
          <w:sz w:val="28"/>
          <w:szCs w:val="28"/>
          <w:lang w:val="ru-RU"/>
        </w:rPr>
        <w:t>пределени</w:t>
      </w:r>
      <w:r w:rsidR="00D32664" w:rsidRPr="00844681">
        <w:rPr>
          <w:sz w:val="28"/>
          <w:szCs w:val="28"/>
          <w:lang w:val="ru-RU"/>
        </w:rPr>
        <w:t>е</w:t>
      </w:r>
      <w:r w:rsidRPr="00844681">
        <w:rPr>
          <w:sz w:val="28"/>
          <w:szCs w:val="28"/>
          <w:lang w:val="ru-RU"/>
        </w:rPr>
        <w:t xml:space="preserve"> НМЦК </w:t>
      </w:r>
      <w:r w:rsidR="00D32664" w:rsidRPr="00844681">
        <w:rPr>
          <w:sz w:val="28"/>
          <w:szCs w:val="28"/>
          <w:lang w:val="ru-RU"/>
        </w:rPr>
        <w:t xml:space="preserve">с </w:t>
      </w:r>
      <w:r w:rsidR="003D14B0">
        <w:rPr>
          <w:sz w:val="28"/>
          <w:szCs w:val="28"/>
          <w:lang w:val="ru-RU"/>
        </w:rPr>
        <w:t>использование</w:t>
      </w:r>
      <w:r w:rsidR="00D32664">
        <w:rPr>
          <w:sz w:val="28"/>
          <w:szCs w:val="28"/>
          <w:lang w:val="ru-RU"/>
        </w:rPr>
        <w:t>м</w:t>
      </w:r>
      <w:r w:rsidR="003D14B0">
        <w:rPr>
          <w:sz w:val="28"/>
          <w:szCs w:val="28"/>
          <w:lang w:val="ru-RU"/>
        </w:rPr>
        <w:t xml:space="preserve"> </w:t>
      </w:r>
      <w:r w:rsidR="003D7242">
        <w:rPr>
          <w:rFonts w:eastAsia="Times New Roman"/>
          <w:sz w:val="28"/>
          <w:szCs w:val="28"/>
          <w:lang w:val="ru-RU"/>
        </w:rPr>
        <w:t>показателей</w:t>
      </w:r>
      <w:r w:rsidR="00637AEC" w:rsidRPr="003663A5">
        <w:rPr>
          <w:rFonts w:eastAsia="Times New Roman"/>
          <w:sz w:val="28"/>
          <w:szCs w:val="28"/>
          <w:lang w:val="ru-RU"/>
        </w:rPr>
        <w:t xml:space="preserve"> </w:t>
      </w:r>
      <w:r w:rsidR="003D7242">
        <w:rPr>
          <w:rFonts w:eastAsia="Times New Roman"/>
          <w:sz w:val="28"/>
          <w:szCs w:val="28"/>
          <w:lang w:val="ru-RU"/>
        </w:rPr>
        <w:t xml:space="preserve">НЦС </w:t>
      </w:r>
      <w:r w:rsidR="00637AEC" w:rsidRPr="003663A5">
        <w:rPr>
          <w:rFonts w:eastAsia="Times New Roman"/>
          <w:sz w:val="28"/>
          <w:szCs w:val="28"/>
          <w:lang w:val="ru-RU"/>
        </w:rPr>
        <w:t>осуществляется при условии сопоставимости назначения, проектной мощности и иных характеристик объекта-представителя, учтенного в показателе НЦС, и планируемого к строительству объекта капитального строительства.</w:t>
      </w:r>
      <w:r w:rsidR="00D32664">
        <w:rPr>
          <w:rFonts w:eastAsia="Times New Roman"/>
          <w:sz w:val="28"/>
          <w:szCs w:val="28"/>
          <w:lang w:val="ru-RU"/>
        </w:rPr>
        <w:t xml:space="preserve"> </w:t>
      </w:r>
    </w:p>
    <w:p w:rsidR="00C421E7" w:rsidRPr="00E539D9" w:rsidRDefault="00C421E7" w:rsidP="00C421E7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 определении и обосновании НМЦК </w:t>
      </w:r>
      <w:r w:rsidRPr="002946CF">
        <w:rPr>
          <w:rFonts w:ascii="Times New Roman" w:hAnsi="Times New Roman" w:cs="Times New Roman"/>
          <w:sz w:val="28"/>
          <w:szCs w:val="28"/>
        </w:rPr>
        <w:t>путем составления расчетов на основании стоимостных показателей объектов-аналогов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объекты-аналоги, соответствующие критериям, </w:t>
      </w:r>
      <w:r w:rsidRPr="00E539D9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539D9">
        <w:rPr>
          <w:rFonts w:ascii="Times New Roman" w:hAnsi="Times New Roman" w:cs="Times New Roman"/>
          <w:sz w:val="28"/>
          <w:szCs w:val="28"/>
        </w:rPr>
        <w:t xml:space="preserve"> приказом Минстро</w:t>
      </w:r>
      <w:r>
        <w:rPr>
          <w:rFonts w:ascii="Times New Roman" w:hAnsi="Times New Roman" w:cs="Times New Roman"/>
          <w:sz w:val="28"/>
          <w:szCs w:val="28"/>
        </w:rPr>
        <w:t>я России от 16 октября 2018 г. №</w:t>
      </w:r>
      <w:r w:rsidRPr="00E539D9">
        <w:rPr>
          <w:rFonts w:ascii="Times New Roman" w:hAnsi="Times New Roman" w:cs="Times New Roman"/>
          <w:sz w:val="28"/>
          <w:szCs w:val="28"/>
        </w:rPr>
        <w:t xml:space="preserve"> 662/пр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30DA0">
        <w:rPr>
          <w:rFonts w:ascii="Times New Roman" w:hAnsi="Times New Roman" w:cs="Times New Roman"/>
          <w:sz w:val="28"/>
          <w:szCs w:val="28"/>
        </w:rPr>
        <w:t>Об утверждении критериев, на основании которых устанавливается аналогичность проектируемого объекта капитального строительства и объекта капитального строительства, применительно к которому подготовлена проектная документация, в отношении которой принято решение о признании проектной документации экономически эффективной проектной докумен</w:t>
      </w:r>
      <w:r>
        <w:rPr>
          <w:rFonts w:ascii="Times New Roman" w:hAnsi="Times New Roman" w:cs="Times New Roman"/>
          <w:sz w:val="28"/>
          <w:szCs w:val="28"/>
        </w:rPr>
        <w:t>тацией повторного использования»</w:t>
      </w:r>
      <w:r w:rsidRPr="00E539D9">
        <w:rPr>
          <w:rFonts w:ascii="Times New Roman" w:hAnsi="Times New Roman" w:cs="Times New Roman"/>
          <w:sz w:val="28"/>
          <w:szCs w:val="28"/>
        </w:rPr>
        <w:t>.</w:t>
      </w:r>
    </w:p>
    <w:p w:rsidR="007273B2" w:rsidRPr="009867C0" w:rsidRDefault="00C421E7" w:rsidP="007273B2">
      <w:pPr>
        <w:spacing w:line="264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="007273B2" w:rsidRPr="009867C0">
        <w:rPr>
          <w:sz w:val="28"/>
          <w:szCs w:val="28"/>
          <w:lang w:val="ru-RU"/>
        </w:rPr>
        <w:t xml:space="preserve">. Для определения НМЦК </w:t>
      </w:r>
      <w:r w:rsidR="003D14B0">
        <w:rPr>
          <w:sz w:val="28"/>
          <w:szCs w:val="28"/>
          <w:lang w:val="ru-RU"/>
        </w:rPr>
        <w:t xml:space="preserve">с использованием </w:t>
      </w:r>
      <w:r w:rsidR="003D14B0">
        <w:rPr>
          <w:rFonts w:eastAsia="Times New Roman"/>
          <w:sz w:val="28"/>
          <w:szCs w:val="28"/>
          <w:lang w:val="ru-RU"/>
        </w:rPr>
        <w:t>показателей</w:t>
      </w:r>
      <w:r w:rsidR="003D14B0" w:rsidRPr="0020328D">
        <w:rPr>
          <w:rFonts w:eastAsia="Times New Roman"/>
          <w:sz w:val="28"/>
          <w:szCs w:val="28"/>
          <w:lang w:val="ru-RU"/>
        </w:rPr>
        <w:t xml:space="preserve"> </w:t>
      </w:r>
      <w:r w:rsidR="003D14B0">
        <w:rPr>
          <w:rFonts w:eastAsia="Times New Roman"/>
          <w:sz w:val="28"/>
          <w:szCs w:val="28"/>
          <w:lang w:val="ru-RU"/>
        </w:rPr>
        <w:t xml:space="preserve">НЦС </w:t>
      </w:r>
      <w:r w:rsidR="009C6503" w:rsidRPr="009C6503">
        <w:rPr>
          <w:sz w:val="28"/>
          <w:szCs w:val="28"/>
          <w:lang w:val="ru-RU"/>
        </w:rPr>
        <w:t>в уров</w:t>
      </w:r>
      <w:r w:rsidR="009C6503">
        <w:rPr>
          <w:sz w:val="28"/>
          <w:szCs w:val="28"/>
          <w:lang w:val="ru-RU"/>
        </w:rPr>
        <w:t>не</w:t>
      </w:r>
      <w:r w:rsidR="009C6503" w:rsidRPr="009C6503">
        <w:rPr>
          <w:sz w:val="28"/>
          <w:szCs w:val="28"/>
          <w:lang w:val="ru-RU"/>
        </w:rPr>
        <w:t xml:space="preserve"> цен периода </w:t>
      </w:r>
      <w:r w:rsidR="009C6503">
        <w:rPr>
          <w:sz w:val="28"/>
          <w:szCs w:val="28"/>
          <w:lang w:val="ru-RU"/>
        </w:rPr>
        <w:t xml:space="preserve">исполнения контракта </w:t>
      </w:r>
      <w:r w:rsidR="007273B2" w:rsidRPr="009867C0">
        <w:rPr>
          <w:sz w:val="28"/>
          <w:szCs w:val="28"/>
          <w:lang w:val="ru-RU"/>
        </w:rPr>
        <w:t xml:space="preserve">применяются положения </w:t>
      </w:r>
      <w:r w:rsidR="0048586F">
        <w:rPr>
          <w:sz w:val="28"/>
          <w:szCs w:val="28"/>
          <w:lang w:val="ru-RU"/>
        </w:rPr>
        <w:t>главы</w:t>
      </w:r>
      <w:r w:rsidR="007273B2" w:rsidRPr="009867C0">
        <w:rPr>
          <w:sz w:val="28"/>
          <w:szCs w:val="28"/>
          <w:lang w:val="ru-RU"/>
        </w:rPr>
        <w:t xml:space="preserve"> </w:t>
      </w:r>
      <w:r w:rsidR="007273B2">
        <w:rPr>
          <w:sz w:val="28"/>
          <w:szCs w:val="28"/>
        </w:rPr>
        <w:t>IV</w:t>
      </w:r>
      <w:r w:rsidR="007273B2" w:rsidRPr="009867C0">
        <w:rPr>
          <w:sz w:val="28"/>
          <w:szCs w:val="28"/>
          <w:lang w:val="ru-RU"/>
        </w:rPr>
        <w:t xml:space="preserve"> Методики разработки и применения укрупненных нормативов цены строительства, утвержденной приказом Министерства строительства и жилищно-коммунального хозяйства Российской Федерации от 29 мая 2019 г.</w:t>
      </w:r>
      <w:r w:rsidR="003D14B0">
        <w:rPr>
          <w:sz w:val="28"/>
          <w:szCs w:val="28"/>
          <w:lang w:val="ru-RU"/>
        </w:rPr>
        <w:t xml:space="preserve"> </w:t>
      </w:r>
      <w:r w:rsidR="007273B2" w:rsidRPr="009867C0">
        <w:rPr>
          <w:sz w:val="28"/>
          <w:szCs w:val="28"/>
          <w:lang w:val="ru-RU"/>
        </w:rPr>
        <w:t>№</w:t>
      </w:r>
      <w:r w:rsidR="009C6503">
        <w:rPr>
          <w:sz w:val="28"/>
          <w:szCs w:val="28"/>
          <w:lang w:val="ru-RU"/>
        </w:rPr>
        <w:t> </w:t>
      </w:r>
      <w:r w:rsidR="007273B2" w:rsidRPr="009867C0">
        <w:rPr>
          <w:sz w:val="28"/>
          <w:szCs w:val="28"/>
          <w:lang w:val="ru-RU"/>
        </w:rPr>
        <w:t>314/пр «Об утверждении Методики разработки и применения укрупненных нормативов цены строительства, а также порядка их утверждения»</w:t>
      </w:r>
      <w:r w:rsidR="009C6503">
        <w:rPr>
          <w:sz w:val="28"/>
          <w:szCs w:val="28"/>
          <w:lang w:val="ru-RU"/>
        </w:rPr>
        <w:t xml:space="preserve"> (далее – </w:t>
      </w:r>
      <w:r w:rsidR="001432F6">
        <w:rPr>
          <w:sz w:val="28"/>
          <w:szCs w:val="28"/>
          <w:lang w:val="ru-RU"/>
        </w:rPr>
        <w:t xml:space="preserve">Методика </w:t>
      </w:r>
      <w:r w:rsidR="009C6503">
        <w:rPr>
          <w:sz w:val="28"/>
          <w:szCs w:val="28"/>
          <w:lang w:val="ru-RU"/>
        </w:rPr>
        <w:t>разработки</w:t>
      </w:r>
      <w:r w:rsidR="001432F6">
        <w:rPr>
          <w:sz w:val="28"/>
          <w:szCs w:val="28"/>
          <w:lang w:val="ru-RU"/>
        </w:rPr>
        <w:t xml:space="preserve"> и применения </w:t>
      </w:r>
      <w:r w:rsidR="009C6503">
        <w:rPr>
          <w:sz w:val="28"/>
          <w:szCs w:val="28"/>
          <w:lang w:val="ru-RU"/>
        </w:rPr>
        <w:t>НЦС)</w:t>
      </w:r>
      <w:r w:rsidR="007273B2" w:rsidRPr="009867C0">
        <w:rPr>
          <w:sz w:val="28"/>
          <w:szCs w:val="28"/>
          <w:lang w:val="ru-RU"/>
        </w:rPr>
        <w:t>.</w:t>
      </w:r>
    </w:p>
    <w:p w:rsidR="00637AEC" w:rsidRPr="009867C0" w:rsidRDefault="009864C5" w:rsidP="009867C0">
      <w:pPr>
        <w:tabs>
          <w:tab w:val="left" w:pos="1134"/>
          <w:tab w:val="left" w:pos="1418"/>
          <w:tab w:val="left" w:pos="1560"/>
        </w:tabs>
        <w:spacing w:line="264" w:lineRule="auto"/>
        <w:ind w:firstLine="709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1</w:t>
      </w:r>
      <w:r w:rsidR="00844681">
        <w:rPr>
          <w:rFonts w:eastAsia="Times New Roman"/>
          <w:sz w:val="28"/>
          <w:szCs w:val="28"/>
          <w:lang w:val="ru-RU"/>
        </w:rPr>
        <w:t>0</w:t>
      </w:r>
      <w:r>
        <w:rPr>
          <w:rFonts w:eastAsia="Times New Roman"/>
          <w:sz w:val="28"/>
          <w:szCs w:val="28"/>
          <w:lang w:val="ru-RU"/>
        </w:rPr>
        <w:t>. </w:t>
      </w:r>
      <w:r w:rsidR="009C6503" w:rsidRPr="0040525E">
        <w:rPr>
          <w:rFonts w:eastAsia="Times New Roman"/>
          <w:sz w:val="28"/>
          <w:szCs w:val="28"/>
          <w:lang w:val="ru-RU"/>
        </w:rPr>
        <w:t xml:space="preserve">При определении </w:t>
      </w:r>
      <w:r w:rsidR="009C6503">
        <w:rPr>
          <w:rFonts w:eastAsia="Times New Roman"/>
          <w:sz w:val="28"/>
          <w:szCs w:val="28"/>
          <w:lang w:val="ru-RU"/>
        </w:rPr>
        <w:t xml:space="preserve">НМЦК с использованием </w:t>
      </w:r>
      <w:r w:rsidR="009C6503" w:rsidRPr="0020328D">
        <w:rPr>
          <w:sz w:val="28"/>
          <w:szCs w:val="28"/>
          <w:lang w:val="ru-RU"/>
        </w:rPr>
        <w:t>стоимостны</w:t>
      </w:r>
      <w:r w:rsidR="009C6503">
        <w:rPr>
          <w:sz w:val="28"/>
          <w:szCs w:val="28"/>
          <w:lang w:val="ru-RU"/>
        </w:rPr>
        <w:t>х</w:t>
      </w:r>
      <w:r w:rsidR="009C6503" w:rsidRPr="0020328D">
        <w:rPr>
          <w:sz w:val="28"/>
          <w:szCs w:val="28"/>
          <w:lang w:val="ru-RU"/>
        </w:rPr>
        <w:t xml:space="preserve"> показател</w:t>
      </w:r>
      <w:r w:rsidR="009C6503">
        <w:rPr>
          <w:sz w:val="28"/>
          <w:szCs w:val="28"/>
          <w:lang w:val="ru-RU"/>
        </w:rPr>
        <w:t>ей</w:t>
      </w:r>
      <w:r w:rsidR="009C6503" w:rsidRPr="0040525E">
        <w:rPr>
          <w:sz w:val="28"/>
          <w:szCs w:val="28"/>
          <w:lang w:val="ru-RU"/>
        </w:rPr>
        <w:t xml:space="preserve"> конструктивных решений-аналогов</w:t>
      </w:r>
      <w:r w:rsidR="009C6503" w:rsidRPr="0040525E">
        <w:rPr>
          <w:rFonts w:eastAsia="Times New Roman"/>
          <w:sz w:val="28"/>
          <w:szCs w:val="28"/>
          <w:lang w:val="ru-RU"/>
        </w:rPr>
        <w:t xml:space="preserve"> учитывается условие идентичности (сопоставимости) конструктивных решений-аналогов и конструктивных решений объекта капитального строительства</w:t>
      </w:r>
      <w:r>
        <w:rPr>
          <w:rFonts w:eastAsia="Times New Roman"/>
          <w:sz w:val="28"/>
          <w:szCs w:val="28"/>
          <w:lang w:val="ru-RU"/>
        </w:rPr>
        <w:t xml:space="preserve">, </w:t>
      </w:r>
      <w:r w:rsidRPr="0020328D">
        <w:rPr>
          <w:rFonts w:eastAsia="Times New Roman"/>
          <w:sz w:val="28"/>
          <w:szCs w:val="28"/>
          <w:lang w:val="ru-RU"/>
        </w:rPr>
        <w:t>планируемого к строительству</w:t>
      </w:r>
      <w:r w:rsidR="009C6503" w:rsidRPr="0040525E">
        <w:rPr>
          <w:rFonts w:eastAsia="Times New Roman"/>
          <w:sz w:val="28"/>
          <w:szCs w:val="28"/>
          <w:lang w:val="ru-RU"/>
        </w:rPr>
        <w:t>.</w:t>
      </w:r>
      <w:r w:rsidR="009C6503">
        <w:rPr>
          <w:rFonts w:eastAsia="Times New Roman"/>
          <w:sz w:val="28"/>
          <w:szCs w:val="28"/>
          <w:lang w:val="ru-RU"/>
        </w:rPr>
        <w:t xml:space="preserve"> </w:t>
      </w:r>
      <w:r w:rsidR="00637AEC" w:rsidRPr="009867C0">
        <w:rPr>
          <w:rFonts w:eastAsia="Times New Roman"/>
          <w:sz w:val="28"/>
          <w:szCs w:val="28"/>
          <w:lang w:val="ru-RU"/>
        </w:rPr>
        <w:t xml:space="preserve">Основными критериями </w:t>
      </w:r>
      <w:r>
        <w:rPr>
          <w:rFonts w:eastAsia="Times New Roman"/>
          <w:sz w:val="28"/>
          <w:szCs w:val="28"/>
          <w:lang w:val="ru-RU"/>
        </w:rPr>
        <w:t xml:space="preserve">идентичности </w:t>
      </w:r>
      <w:r w:rsidR="00637AEC" w:rsidRPr="009867C0">
        <w:rPr>
          <w:rFonts w:eastAsia="Times New Roman"/>
          <w:sz w:val="28"/>
          <w:szCs w:val="28"/>
          <w:lang w:val="ru-RU"/>
        </w:rPr>
        <w:t>являются: состав (структура) затрат и используемых строительных ресурсов, а также условия выполнения работ.</w:t>
      </w:r>
    </w:p>
    <w:p w:rsidR="00637AEC" w:rsidRDefault="009864C5" w:rsidP="0077167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46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37AEC" w:rsidRPr="009867C0">
        <w:rPr>
          <w:rFonts w:ascii="Times New Roman" w:hAnsi="Times New Roman" w:cs="Times New Roman"/>
          <w:sz w:val="28"/>
          <w:szCs w:val="28"/>
        </w:rPr>
        <w:t xml:space="preserve">При определении </w:t>
      </w:r>
      <w:r>
        <w:rPr>
          <w:rFonts w:ascii="Times New Roman" w:hAnsi="Times New Roman" w:cs="Times New Roman"/>
          <w:sz w:val="28"/>
          <w:szCs w:val="28"/>
        </w:rPr>
        <w:t>НМЦК</w:t>
      </w:r>
      <w:r w:rsidR="00637AEC" w:rsidRPr="009867C0">
        <w:rPr>
          <w:rFonts w:ascii="Times New Roman" w:hAnsi="Times New Roman" w:cs="Times New Roman"/>
          <w:sz w:val="28"/>
          <w:szCs w:val="28"/>
        </w:rPr>
        <w:t xml:space="preserve"> </w:t>
      </w:r>
      <w:r w:rsidRPr="00771676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20328D">
        <w:rPr>
          <w:rFonts w:ascii="Times New Roman" w:hAnsi="Times New Roman" w:cs="Times New Roman"/>
          <w:sz w:val="28"/>
          <w:szCs w:val="28"/>
        </w:rPr>
        <w:t>стоимостных показателей объектов-аналогов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867C0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771676">
        <w:rPr>
          <w:rFonts w:ascii="Times New Roman" w:hAnsi="Times New Roman" w:cs="Times New Roman"/>
          <w:sz w:val="28"/>
          <w:szCs w:val="28"/>
        </w:rPr>
        <w:t>стоим</w:t>
      </w:r>
      <w:r w:rsidRPr="00CE27BC">
        <w:rPr>
          <w:rFonts w:ascii="Times New Roman" w:hAnsi="Times New Roman" w:cs="Times New Roman"/>
          <w:sz w:val="28"/>
          <w:szCs w:val="28"/>
        </w:rPr>
        <w:t>остны</w:t>
      </w:r>
      <w:r w:rsidRPr="009867C0">
        <w:rPr>
          <w:rFonts w:ascii="Times New Roman" w:hAnsi="Times New Roman" w:cs="Times New Roman"/>
          <w:sz w:val="28"/>
          <w:szCs w:val="28"/>
        </w:rPr>
        <w:t>х</w:t>
      </w:r>
      <w:r w:rsidRPr="00771676">
        <w:rPr>
          <w:rFonts w:ascii="Times New Roman" w:hAnsi="Times New Roman" w:cs="Times New Roman"/>
          <w:sz w:val="28"/>
          <w:szCs w:val="28"/>
        </w:rPr>
        <w:t xml:space="preserve"> пока</w:t>
      </w:r>
      <w:r w:rsidRPr="00844681">
        <w:rPr>
          <w:rFonts w:ascii="Times New Roman" w:hAnsi="Times New Roman" w:cs="Times New Roman"/>
          <w:sz w:val="28"/>
          <w:szCs w:val="28"/>
        </w:rPr>
        <w:t xml:space="preserve">зателей </w:t>
      </w:r>
      <w:r w:rsidRPr="0040525E">
        <w:rPr>
          <w:rFonts w:ascii="Times New Roman" w:hAnsi="Times New Roman" w:cs="Times New Roman"/>
          <w:sz w:val="28"/>
          <w:szCs w:val="28"/>
        </w:rPr>
        <w:t>конструктивны</w:t>
      </w:r>
      <w:r w:rsidRPr="00844681">
        <w:rPr>
          <w:rFonts w:ascii="Times New Roman" w:hAnsi="Times New Roman" w:cs="Times New Roman"/>
          <w:sz w:val="28"/>
          <w:szCs w:val="28"/>
        </w:rPr>
        <w:t>х</w:t>
      </w:r>
      <w:r w:rsidRPr="0040525E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844681">
        <w:rPr>
          <w:rFonts w:ascii="Times New Roman" w:hAnsi="Times New Roman" w:cs="Times New Roman"/>
          <w:sz w:val="28"/>
          <w:szCs w:val="28"/>
        </w:rPr>
        <w:t>й</w:t>
      </w:r>
      <w:r w:rsidRPr="0040525E">
        <w:rPr>
          <w:rFonts w:ascii="Times New Roman" w:hAnsi="Times New Roman" w:cs="Times New Roman"/>
          <w:sz w:val="28"/>
          <w:szCs w:val="28"/>
        </w:rPr>
        <w:t>-аналог</w:t>
      </w:r>
      <w:r w:rsidRPr="00844681">
        <w:rPr>
          <w:rFonts w:ascii="Times New Roman" w:hAnsi="Times New Roman" w:cs="Times New Roman"/>
          <w:sz w:val="28"/>
          <w:szCs w:val="28"/>
        </w:rPr>
        <w:t xml:space="preserve">ов </w:t>
      </w:r>
      <w:r w:rsidR="00637AEC" w:rsidRPr="009867C0">
        <w:rPr>
          <w:rFonts w:ascii="Times New Roman" w:hAnsi="Times New Roman" w:cs="Times New Roman"/>
          <w:sz w:val="28"/>
          <w:szCs w:val="28"/>
        </w:rPr>
        <w:t xml:space="preserve">выполняется </w:t>
      </w:r>
      <w:r w:rsidR="000537AC">
        <w:rPr>
          <w:rFonts w:ascii="Times New Roman" w:hAnsi="Times New Roman" w:cs="Times New Roman"/>
          <w:sz w:val="28"/>
          <w:szCs w:val="28"/>
        </w:rPr>
        <w:t>пересчет</w:t>
      </w:r>
      <w:r w:rsidR="00637AEC" w:rsidRPr="00844681">
        <w:rPr>
          <w:rFonts w:ascii="Times New Roman" w:hAnsi="Times New Roman" w:cs="Times New Roman"/>
          <w:sz w:val="28"/>
          <w:szCs w:val="28"/>
        </w:rPr>
        <w:t xml:space="preserve"> стоимостных показателей </w:t>
      </w:r>
      <w:r w:rsidR="00637AEC" w:rsidRPr="009867C0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37AEC" w:rsidRPr="009867C0">
        <w:rPr>
          <w:rFonts w:ascii="Times New Roman" w:hAnsi="Times New Roman" w:cs="Times New Roman"/>
          <w:sz w:val="28"/>
          <w:szCs w:val="28"/>
        </w:rPr>
        <w:t>-аналог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37AEC" w:rsidRPr="009867C0">
        <w:rPr>
          <w:rFonts w:ascii="Times New Roman" w:hAnsi="Times New Roman" w:cs="Times New Roman"/>
          <w:sz w:val="28"/>
          <w:szCs w:val="28"/>
        </w:rPr>
        <w:t xml:space="preserve"> или конструктивны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37AEC" w:rsidRPr="009867C0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37AEC" w:rsidRPr="009867C0">
        <w:rPr>
          <w:rFonts w:ascii="Times New Roman" w:hAnsi="Times New Roman" w:cs="Times New Roman"/>
          <w:sz w:val="28"/>
          <w:szCs w:val="28"/>
        </w:rPr>
        <w:t>-аналог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37AEC" w:rsidRPr="009867C0">
        <w:rPr>
          <w:rFonts w:ascii="Times New Roman" w:hAnsi="Times New Roman" w:cs="Times New Roman"/>
          <w:sz w:val="28"/>
          <w:szCs w:val="28"/>
        </w:rPr>
        <w:t xml:space="preserve"> </w:t>
      </w:r>
      <w:r w:rsidR="009C6503">
        <w:rPr>
          <w:rFonts w:ascii="Times New Roman" w:hAnsi="Times New Roman" w:cs="Times New Roman"/>
          <w:sz w:val="28"/>
          <w:szCs w:val="28"/>
        </w:rPr>
        <w:t xml:space="preserve">применительно </w:t>
      </w:r>
      <w:r w:rsidR="00637AEC" w:rsidRPr="009867C0">
        <w:rPr>
          <w:rFonts w:ascii="Times New Roman" w:hAnsi="Times New Roman" w:cs="Times New Roman"/>
          <w:sz w:val="28"/>
          <w:szCs w:val="28"/>
        </w:rPr>
        <w:t xml:space="preserve">к условиям </w:t>
      </w:r>
      <w:r w:rsidR="009C6503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637AEC" w:rsidRPr="009867C0">
        <w:rPr>
          <w:rFonts w:ascii="Times New Roman" w:hAnsi="Times New Roman" w:cs="Times New Roman"/>
          <w:sz w:val="28"/>
          <w:szCs w:val="28"/>
        </w:rPr>
        <w:t>строительства</w:t>
      </w:r>
      <w:r w:rsidR="009C6503">
        <w:rPr>
          <w:rFonts w:ascii="Times New Roman" w:hAnsi="Times New Roman" w:cs="Times New Roman"/>
          <w:sz w:val="28"/>
          <w:szCs w:val="28"/>
        </w:rPr>
        <w:t xml:space="preserve"> </w:t>
      </w:r>
      <w:r w:rsidR="009C6503" w:rsidRPr="0020328D">
        <w:rPr>
          <w:rFonts w:ascii="Times New Roman" w:hAnsi="Times New Roman" w:cs="Times New Roman"/>
          <w:sz w:val="28"/>
          <w:szCs w:val="28"/>
        </w:rPr>
        <w:t>планируемого к строительству объекта капитального строительства</w:t>
      </w:r>
      <w:r w:rsidR="009C6503">
        <w:rPr>
          <w:rFonts w:ascii="Times New Roman" w:hAnsi="Times New Roman" w:cs="Times New Roman"/>
          <w:sz w:val="28"/>
          <w:szCs w:val="28"/>
        </w:rPr>
        <w:t>.</w:t>
      </w:r>
    </w:p>
    <w:p w:rsidR="009864C5" w:rsidRDefault="009864C5" w:rsidP="009864C5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46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 Для пересчета </w:t>
      </w:r>
      <w:r w:rsidRPr="0020328D">
        <w:rPr>
          <w:rFonts w:ascii="Times New Roman" w:hAnsi="Times New Roman" w:cs="Times New Roman"/>
          <w:sz w:val="28"/>
          <w:szCs w:val="28"/>
        </w:rPr>
        <w:t>стоимостных показателей объектов-аналогов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0328D">
        <w:rPr>
          <w:rFonts w:ascii="Times New Roman" w:hAnsi="Times New Roman" w:cs="Times New Roman"/>
          <w:sz w:val="28"/>
          <w:szCs w:val="28"/>
        </w:rPr>
        <w:t>стоимостных пока</w:t>
      </w:r>
      <w:r w:rsidRPr="0020328D">
        <w:rPr>
          <w:rFonts w:ascii="Times New Roman" w:hAnsi="Times New Roman"/>
          <w:sz w:val="28"/>
          <w:szCs w:val="28"/>
        </w:rPr>
        <w:t>зател</w:t>
      </w:r>
      <w:r>
        <w:rPr>
          <w:sz w:val="28"/>
          <w:szCs w:val="28"/>
        </w:rPr>
        <w:t>ей</w:t>
      </w:r>
      <w:r w:rsidRPr="0040525E">
        <w:rPr>
          <w:rFonts w:ascii="Times New Roman" w:hAnsi="Times New Roman"/>
          <w:sz w:val="28"/>
          <w:szCs w:val="28"/>
        </w:rPr>
        <w:t xml:space="preserve"> </w:t>
      </w:r>
      <w:r w:rsidRPr="0040525E">
        <w:rPr>
          <w:rFonts w:ascii="Times New Roman" w:hAnsi="Times New Roman" w:cs="Times New Roman"/>
          <w:sz w:val="28"/>
          <w:szCs w:val="28"/>
        </w:rPr>
        <w:t>конструктивны</w:t>
      </w:r>
      <w:r w:rsidRPr="0040525E">
        <w:rPr>
          <w:rFonts w:ascii="Times New Roman" w:hAnsi="Times New Roman"/>
          <w:sz w:val="28"/>
          <w:szCs w:val="28"/>
        </w:rPr>
        <w:t>х</w:t>
      </w:r>
      <w:r w:rsidRPr="0040525E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40525E">
        <w:rPr>
          <w:rFonts w:ascii="Times New Roman" w:hAnsi="Times New Roman"/>
          <w:sz w:val="28"/>
          <w:szCs w:val="28"/>
        </w:rPr>
        <w:t>й</w:t>
      </w:r>
      <w:r w:rsidRPr="0040525E">
        <w:rPr>
          <w:rFonts w:ascii="Times New Roman" w:hAnsi="Times New Roman" w:cs="Times New Roman"/>
          <w:sz w:val="28"/>
          <w:szCs w:val="28"/>
        </w:rPr>
        <w:t>-аналог</w:t>
      </w:r>
      <w:r w:rsidRPr="004052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18F1">
        <w:rPr>
          <w:rFonts w:ascii="Times New Roman" w:hAnsi="Times New Roman" w:cs="Times New Roman"/>
          <w:sz w:val="28"/>
          <w:szCs w:val="28"/>
        </w:rPr>
        <w:t>из уровня цен на дату утверждения проектной документации в уровень цен на дату определения НМЦК</w:t>
      </w:r>
      <w:r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Pr="00CB18F1">
        <w:rPr>
          <w:rFonts w:ascii="Times New Roman" w:eastAsia="Calibri" w:hAnsi="Times New Roman" w:cs="Times New Roman"/>
          <w:sz w:val="28"/>
          <w:szCs w:val="28"/>
        </w:rPr>
        <w:t>индекс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CB18F1">
        <w:rPr>
          <w:rFonts w:ascii="Times New Roman" w:eastAsia="Calibri" w:hAnsi="Times New Roman" w:cs="Times New Roman"/>
          <w:sz w:val="28"/>
          <w:szCs w:val="28"/>
        </w:rPr>
        <w:t xml:space="preserve"> цен на продукцию (затраты, услуги) и</w:t>
      </w:r>
      <w:r w:rsidRPr="00CB18F1">
        <w:rPr>
          <w:rFonts w:ascii="Times New Roman" w:hAnsi="Times New Roman" w:cs="Times New Roman"/>
          <w:sz w:val="28"/>
          <w:szCs w:val="28"/>
        </w:rPr>
        <w:t xml:space="preserve">нвестиционного назначения по видам экономической деятельности </w:t>
      </w:r>
      <w:r w:rsidRPr="00CB18F1">
        <w:rPr>
          <w:rFonts w:ascii="Times New Roman" w:hAnsi="Times New Roman" w:cs="Times New Roman"/>
          <w:sz w:val="28"/>
          <w:szCs w:val="28"/>
        </w:rPr>
        <w:lastRenderedPageBreak/>
        <w:t>(строительство), публикуемых Федеральной службой государственной статистики для соответствующего периода или индексов фактической инфляции (при наличии), установленных уполномоченными органами исполнительной власти субъектов Российской Федерации, в случае осуществления закупок</w:t>
      </w:r>
      <w:r w:rsidRPr="00CB18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18F1">
        <w:rPr>
          <w:rFonts w:ascii="Times New Roman" w:hAnsi="Times New Roman" w:cs="Times New Roman"/>
          <w:sz w:val="28"/>
          <w:szCs w:val="28"/>
        </w:rPr>
        <w:t>за счет средств бюджета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4C5" w:rsidRPr="00CB18F1" w:rsidRDefault="00C826E1" w:rsidP="0077167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46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 Для пересчета </w:t>
      </w:r>
      <w:r w:rsidRPr="0020328D">
        <w:rPr>
          <w:rFonts w:ascii="Times New Roman" w:hAnsi="Times New Roman" w:cs="Times New Roman"/>
          <w:sz w:val="28"/>
          <w:szCs w:val="28"/>
        </w:rPr>
        <w:t>стоимостных показателей объектов-аналогов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0328D">
        <w:rPr>
          <w:rFonts w:ascii="Times New Roman" w:hAnsi="Times New Roman" w:cs="Times New Roman"/>
          <w:sz w:val="28"/>
          <w:szCs w:val="28"/>
        </w:rPr>
        <w:t>стоимостных пока</w:t>
      </w:r>
      <w:r w:rsidRPr="00771676">
        <w:rPr>
          <w:rFonts w:ascii="Times New Roman" w:hAnsi="Times New Roman" w:cs="Times New Roman"/>
          <w:sz w:val="28"/>
          <w:szCs w:val="28"/>
        </w:rPr>
        <w:t>зател</w:t>
      </w:r>
      <w:r w:rsidRPr="00844681">
        <w:rPr>
          <w:rFonts w:ascii="Times New Roman" w:hAnsi="Times New Roman" w:cs="Times New Roman"/>
          <w:sz w:val="28"/>
          <w:szCs w:val="28"/>
        </w:rPr>
        <w:t>ей</w:t>
      </w:r>
      <w:r w:rsidRPr="00771676">
        <w:rPr>
          <w:rFonts w:ascii="Times New Roman" w:hAnsi="Times New Roman" w:cs="Times New Roman"/>
          <w:sz w:val="28"/>
          <w:szCs w:val="28"/>
        </w:rPr>
        <w:t xml:space="preserve"> </w:t>
      </w:r>
      <w:r w:rsidRPr="0040525E">
        <w:rPr>
          <w:rFonts w:ascii="Times New Roman" w:hAnsi="Times New Roman" w:cs="Times New Roman"/>
          <w:sz w:val="28"/>
          <w:szCs w:val="28"/>
        </w:rPr>
        <w:t>конструктивны</w:t>
      </w:r>
      <w:r w:rsidRPr="00771676">
        <w:rPr>
          <w:rFonts w:ascii="Times New Roman" w:hAnsi="Times New Roman" w:cs="Times New Roman"/>
          <w:sz w:val="28"/>
          <w:szCs w:val="28"/>
        </w:rPr>
        <w:t>х</w:t>
      </w:r>
      <w:r w:rsidRPr="0040525E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771676">
        <w:rPr>
          <w:rFonts w:ascii="Times New Roman" w:hAnsi="Times New Roman" w:cs="Times New Roman"/>
          <w:sz w:val="28"/>
          <w:szCs w:val="28"/>
        </w:rPr>
        <w:t>й</w:t>
      </w:r>
      <w:r w:rsidRPr="0040525E">
        <w:rPr>
          <w:rFonts w:ascii="Times New Roman" w:hAnsi="Times New Roman" w:cs="Times New Roman"/>
          <w:sz w:val="28"/>
          <w:szCs w:val="28"/>
        </w:rPr>
        <w:t>-аналог</w:t>
      </w:r>
      <w:r w:rsidRPr="00771676">
        <w:rPr>
          <w:rFonts w:ascii="Times New Roman" w:hAnsi="Times New Roman" w:cs="Times New Roman"/>
          <w:sz w:val="28"/>
          <w:szCs w:val="28"/>
        </w:rPr>
        <w:t xml:space="preserve">ов </w:t>
      </w:r>
      <w:r w:rsidRPr="00CB18F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8F1">
        <w:rPr>
          <w:rFonts w:ascii="Times New Roman" w:hAnsi="Times New Roman" w:cs="Times New Roman"/>
          <w:sz w:val="28"/>
          <w:szCs w:val="28"/>
        </w:rPr>
        <w:t>уровня цен на дату определения НМЦК в</w:t>
      </w:r>
      <w:r w:rsidRPr="00844681">
        <w:rPr>
          <w:rFonts w:ascii="Times New Roman" w:hAnsi="Times New Roman" w:cs="Times New Roman"/>
          <w:sz w:val="28"/>
          <w:szCs w:val="28"/>
        </w:rPr>
        <w:t xml:space="preserve"> уровень цен периода исполнения контракта</w:t>
      </w:r>
      <w:r>
        <w:rPr>
          <w:rFonts w:ascii="Times New Roman" w:hAnsi="Times New Roman" w:cs="Times New Roman"/>
          <w:sz w:val="28"/>
          <w:szCs w:val="28"/>
        </w:rPr>
        <w:t xml:space="preserve"> применяются и</w:t>
      </w:r>
      <w:r w:rsidR="009864C5" w:rsidRPr="00CB18F1">
        <w:rPr>
          <w:rFonts w:ascii="Times New Roman" w:hAnsi="Times New Roman" w:cs="Times New Roman"/>
          <w:sz w:val="28"/>
          <w:szCs w:val="28"/>
        </w:rPr>
        <w:t>ндекс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864C5" w:rsidRPr="00CB18F1">
        <w:rPr>
          <w:rFonts w:ascii="Times New Roman" w:hAnsi="Times New Roman" w:cs="Times New Roman"/>
          <w:sz w:val="28"/>
          <w:szCs w:val="28"/>
        </w:rPr>
        <w:t>-дефлятор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864C5" w:rsidRPr="00CB18F1">
        <w:rPr>
          <w:rFonts w:ascii="Times New Roman" w:hAnsi="Times New Roman" w:cs="Times New Roman"/>
          <w:sz w:val="28"/>
          <w:szCs w:val="28"/>
        </w:rPr>
        <w:t xml:space="preserve"> по строке «Инвестиции в основной капитал за счет всех источников финансирования», публикуемых Министерством экономического развития Российской Федерации в базовом варианте прогноза социально-экономического развития Российской Федерации на очередной год и плановый период или прогнозных индексов инфляции (при наличии), установленных уполномоченным органом исполнительной власти субъекта Российской Федерации, в случае осуществления закупок</w:t>
      </w:r>
      <w:r w:rsidR="009864C5" w:rsidRPr="00CB18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64C5" w:rsidRPr="00CB18F1">
        <w:rPr>
          <w:rFonts w:ascii="Times New Roman" w:hAnsi="Times New Roman" w:cs="Times New Roman"/>
          <w:sz w:val="28"/>
          <w:szCs w:val="28"/>
        </w:rPr>
        <w:t>за счет средств бюджета субъекта Российской Федерации</w:t>
      </w:r>
      <w:r w:rsidR="008F6AB6">
        <w:rPr>
          <w:rFonts w:ascii="Times New Roman" w:hAnsi="Times New Roman" w:cs="Times New Roman"/>
          <w:sz w:val="28"/>
          <w:szCs w:val="28"/>
        </w:rPr>
        <w:t xml:space="preserve"> (далее –прогнозный индекс инфляции)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728D" w:rsidRPr="000565C6" w:rsidRDefault="00C421E7" w:rsidP="00CE27BC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4681">
        <w:rPr>
          <w:rFonts w:ascii="Times New Roman" w:hAnsi="Times New Roman" w:cs="Times New Roman"/>
          <w:sz w:val="28"/>
          <w:szCs w:val="28"/>
        </w:rPr>
        <w:t>4</w:t>
      </w:r>
      <w:r w:rsidR="002A728D" w:rsidRPr="000565C6">
        <w:rPr>
          <w:rFonts w:ascii="Times New Roman" w:hAnsi="Times New Roman" w:cs="Times New Roman"/>
          <w:sz w:val="28"/>
          <w:szCs w:val="28"/>
        </w:rPr>
        <w:t>. Определение НМЦК производится с учетом налога на добавленную стоимость (далее - НДС) по ставкам, установленным для соответствующего вида товаров, работ и услуг, за исключением случаев, когда уплата НДС в соответствии с законодательством Российской Федерации о налогах и сборах не производится.</w:t>
      </w:r>
    </w:p>
    <w:p w:rsidR="002946CF" w:rsidRDefault="00815CCB" w:rsidP="002946CF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1"/>
      <w:bookmarkStart w:id="2" w:name="P123"/>
      <w:bookmarkStart w:id="3" w:name="P124"/>
      <w:bookmarkStart w:id="4" w:name="P150"/>
      <w:bookmarkEnd w:id="1"/>
      <w:bookmarkEnd w:id="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>1</w:t>
      </w:r>
      <w:r w:rsidR="008446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2432" w:rsidRPr="00CC5BFB">
        <w:rPr>
          <w:rFonts w:ascii="Times New Roman" w:hAnsi="Times New Roman" w:cs="Times New Roman"/>
          <w:sz w:val="28"/>
          <w:szCs w:val="28"/>
        </w:rPr>
        <w:t xml:space="preserve">Результат определения </w:t>
      </w:r>
      <w:r w:rsidR="00483ADB" w:rsidRPr="00CC5BFB">
        <w:rPr>
          <w:rFonts w:ascii="Times New Roman" w:hAnsi="Times New Roman" w:cs="Times New Roman"/>
          <w:sz w:val="28"/>
          <w:szCs w:val="28"/>
        </w:rPr>
        <w:t xml:space="preserve">НМЦК оформляется заказчиком в виде </w:t>
      </w:r>
      <w:r w:rsidR="00914078" w:rsidRPr="00CC5BFB">
        <w:rPr>
          <w:rFonts w:ascii="Times New Roman" w:hAnsi="Times New Roman" w:cs="Times New Roman"/>
          <w:sz w:val="28"/>
          <w:szCs w:val="28"/>
        </w:rPr>
        <w:t>протокола</w:t>
      </w:r>
      <w:r w:rsidR="008A4F90">
        <w:rPr>
          <w:rFonts w:ascii="Times New Roman" w:hAnsi="Times New Roman" w:cs="Times New Roman"/>
          <w:sz w:val="28"/>
          <w:szCs w:val="28"/>
        </w:rPr>
        <w:t xml:space="preserve"> НМЦК, рекомендуемый образец кот</w:t>
      </w:r>
      <w:r w:rsidR="004B66AC">
        <w:rPr>
          <w:rFonts w:ascii="Times New Roman" w:hAnsi="Times New Roman" w:cs="Times New Roman"/>
          <w:sz w:val="28"/>
          <w:szCs w:val="28"/>
        </w:rPr>
        <w:t>орого приведен в Приложении № 1</w:t>
      </w:r>
      <w:r w:rsidR="008F6AB6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D17BA1" w:rsidRPr="00CC5BFB">
        <w:rPr>
          <w:rFonts w:ascii="Times New Roman" w:hAnsi="Times New Roman" w:cs="Times New Roman"/>
          <w:sz w:val="28"/>
          <w:szCs w:val="28"/>
        </w:rPr>
        <w:t>.</w:t>
      </w:r>
      <w:bookmarkStart w:id="5" w:name="P388"/>
      <w:bookmarkEnd w:id="5"/>
    </w:p>
    <w:p w:rsidR="000D4F28" w:rsidRPr="00CC5BFB" w:rsidRDefault="00815CCB" w:rsidP="002946CF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44681">
        <w:rPr>
          <w:rFonts w:ascii="Times New Roman" w:hAnsi="Times New Roman" w:cs="Times New Roman"/>
          <w:sz w:val="28"/>
          <w:szCs w:val="28"/>
        </w:rPr>
        <w:t>6</w:t>
      </w:r>
      <w:r w:rsidR="008A4F90">
        <w:rPr>
          <w:rFonts w:ascii="Times New Roman" w:hAnsi="Times New Roman" w:cs="Times New Roman"/>
          <w:sz w:val="28"/>
          <w:szCs w:val="28"/>
        </w:rPr>
        <w:t xml:space="preserve">. </w:t>
      </w:r>
      <w:r w:rsidR="000D4F28" w:rsidRPr="00CC5BFB">
        <w:rPr>
          <w:rFonts w:ascii="Times New Roman" w:hAnsi="Times New Roman" w:cs="Times New Roman"/>
          <w:sz w:val="28"/>
          <w:szCs w:val="28"/>
        </w:rPr>
        <w:t xml:space="preserve">Расчет обоснования НМЦК оформляется согласно Приложению № 2 к Порядку и размещается заказчиком в единой информационной системе в сфере закупок вместе с документацией об осуществлении закупки. </w:t>
      </w:r>
    </w:p>
    <w:p w:rsidR="003432FC" w:rsidRPr="000565C6" w:rsidRDefault="00963A77" w:rsidP="003E182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503"/>
      <w:bookmarkEnd w:id="6"/>
      <w:r w:rsidRPr="000565C6">
        <w:rPr>
          <w:sz w:val="28"/>
          <w:szCs w:val="28"/>
        </w:rPr>
        <w:br w:type="page"/>
      </w:r>
      <w:r w:rsidR="003432FC" w:rsidRPr="000565C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16B81" w:rsidRPr="000565C6">
        <w:rPr>
          <w:rFonts w:ascii="Times New Roman" w:hAnsi="Times New Roman" w:cs="Times New Roman"/>
          <w:sz w:val="28"/>
          <w:szCs w:val="28"/>
        </w:rPr>
        <w:t xml:space="preserve">№ </w:t>
      </w:r>
      <w:r w:rsidR="003432FC" w:rsidRPr="000565C6">
        <w:rPr>
          <w:rFonts w:ascii="Times New Roman" w:hAnsi="Times New Roman" w:cs="Times New Roman"/>
          <w:sz w:val="28"/>
          <w:szCs w:val="28"/>
        </w:rPr>
        <w:t>1</w:t>
      </w:r>
    </w:p>
    <w:p w:rsidR="00CB38C3" w:rsidRPr="000565C6" w:rsidRDefault="00CB38C3" w:rsidP="00CB38C3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 xml:space="preserve">к </w:t>
      </w:r>
      <w:r w:rsidR="008F6AB6" w:rsidRPr="000D1F0A">
        <w:rPr>
          <w:rFonts w:ascii="Times New Roman" w:hAnsi="Times New Roman" w:cs="Times New Roman"/>
          <w:sz w:val="28"/>
          <w:szCs w:val="28"/>
        </w:rPr>
        <w:t>Порядк</w:t>
      </w:r>
      <w:r w:rsidR="008F6AB6">
        <w:rPr>
          <w:rFonts w:ascii="Times New Roman" w:hAnsi="Times New Roman" w:cs="Times New Roman"/>
          <w:sz w:val="28"/>
          <w:szCs w:val="28"/>
        </w:rPr>
        <w:t>у</w:t>
      </w:r>
      <w:r w:rsidR="008F6AB6" w:rsidRPr="000D1F0A">
        <w:rPr>
          <w:rFonts w:ascii="Times New Roman" w:hAnsi="Times New Roman" w:cs="Times New Roman"/>
          <w:sz w:val="28"/>
          <w:szCs w:val="28"/>
        </w:rPr>
        <w:t xml:space="preserve"> определения начальной (максимальной) </w:t>
      </w:r>
      <w:r w:rsidR="008F6AB6">
        <w:rPr>
          <w:rFonts w:ascii="Times New Roman" w:hAnsi="Times New Roman" w:cs="Times New Roman"/>
          <w:sz w:val="28"/>
          <w:szCs w:val="28"/>
        </w:rPr>
        <w:br/>
      </w:r>
      <w:r w:rsidR="008F6AB6" w:rsidRPr="000D1F0A">
        <w:rPr>
          <w:rFonts w:ascii="Times New Roman" w:hAnsi="Times New Roman" w:cs="Times New Roman"/>
          <w:sz w:val="28"/>
          <w:szCs w:val="28"/>
        </w:rPr>
        <w:t>цены контракта, цены контракта, заключаемого с единственным поставщиком (подрядчиком, исполнителем), предметом которого одновременно является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</w:t>
      </w:r>
      <w:r w:rsidRPr="000565C6">
        <w:rPr>
          <w:rFonts w:ascii="Times New Roman" w:hAnsi="Times New Roman" w:cs="Times New Roman"/>
          <w:sz w:val="28"/>
          <w:szCs w:val="28"/>
        </w:rPr>
        <w:t>)</w:t>
      </w:r>
    </w:p>
    <w:p w:rsidR="003432FC" w:rsidRPr="000565C6" w:rsidRDefault="003432FC" w:rsidP="003E182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32FC" w:rsidRPr="000565C6" w:rsidRDefault="003432FC" w:rsidP="003432F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2FC" w:rsidRPr="000565C6" w:rsidRDefault="003432FC" w:rsidP="00285F1B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2FC" w:rsidRPr="000565C6" w:rsidRDefault="003432FC" w:rsidP="00285F1B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C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432FC" w:rsidRPr="000565C6" w:rsidRDefault="003432FC" w:rsidP="00285F1B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C6">
        <w:rPr>
          <w:rFonts w:ascii="Times New Roman" w:hAnsi="Times New Roman" w:cs="Times New Roman"/>
          <w:b/>
          <w:sz w:val="28"/>
          <w:szCs w:val="28"/>
        </w:rPr>
        <w:t xml:space="preserve">начальной (максимальной) цены контракта </w:t>
      </w:r>
    </w:p>
    <w:p w:rsidR="003432FC" w:rsidRPr="000565C6" w:rsidRDefault="003432FC" w:rsidP="00343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32FC" w:rsidRPr="000565C6" w:rsidRDefault="003432FC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 xml:space="preserve">Объект закупки </w:t>
      </w:r>
    </w:p>
    <w:p w:rsidR="003432FC" w:rsidRPr="000565C6" w:rsidRDefault="003432FC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32FC" w:rsidRPr="000565C6" w:rsidRDefault="003432FC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32FC" w:rsidRPr="000565C6" w:rsidRDefault="003432FC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Начальная (максимальная) цена контракта составляет</w:t>
      </w:r>
    </w:p>
    <w:p w:rsidR="003432FC" w:rsidRPr="000565C6" w:rsidRDefault="003432FC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32FC" w:rsidRPr="000565C6" w:rsidRDefault="003432FC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32FC" w:rsidRPr="000565C6" w:rsidRDefault="003432FC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 xml:space="preserve">                        (сумма цифрами и прописью)</w:t>
      </w:r>
    </w:p>
    <w:p w:rsidR="00F14936" w:rsidRPr="000565C6" w:rsidRDefault="00F14936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32FC" w:rsidRPr="000565C6" w:rsidRDefault="00F14936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н</w:t>
      </w:r>
      <w:r w:rsidR="003432FC" w:rsidRPr="000565C6">
        <w:rPr>
          <w:rFonts w:ascii="Times New Roman" w:hAnsi="Times New Roman" w:cs="Times New Roman"/>
          <w:sz w:val="28"/>
          <w:szCs w:val="28"/>
        </w:rPr>
        <w:t>ачальная (максимальная) цена контракта включает в себя расходы на</w:t>
      </w:r>
      <w:r w:rsidR="00B56969" w:rsidRPr="000565C6">
        <w:rPr>
          <w:rFonts w:ascii="Times New Roman" w:hAnsi="Times New Roman" w:cs="Times New Roman"/>
          <w:sz w:val="28"/>
          <w:szCs w:val="28"/>
        </w:rPr>
        <w:t xml:space="preserve"> </w:t>
      </w:r>
      <w:r w:rsidR="002C2BD1" w:rsidRPr="000565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32FC" w:rsidRPr="000565C6" w:rsidRDefault="003432FC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32FC" w:rsidRPr="000565C6" w:rsidRDefault="003432FC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32FC" w:rsidRPr="000565C6" w:rsidRDefault="003432FC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Приложение:</w:t>
      </w:r>
    </w:p>
    <w:p w:rsidR="003432FC" w:rsidRPr="000565C6" w:rsidRDefault="002C2BD1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3432FC" w:rsidRPr="000565C6">
        <w:rPr>
          <w:rFonts w:ascii="Times New Roman" w:hAnsi="Times New Roman" w:cs="Times New Roman"/>
          <w:sz w:val="28"/>
          <w:szCs w:val="28"/>
        </w:rPr>
        <w:t>начальной (максимальной) цены контракта.</w:t>
      </w:r>
    </w:p>
    <w:p w:rsidR="003432FC" w:rsidRPr="000565C6" w:rsidRDefault="003432FC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32FC" w:rsidRPr="000565C6" w:rsidRDefault="003432FC" w:rsidP="003432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Заказчик:</w:t>
      </w:r>
    </w:p>
    <w:p w:rsidR="00AD26A0" w:rsidRPr="000D1F0A" w:rsidRDefault="00216A61">
      <w:pPr>
        <w:rPr>
          <w:sz w:val="20"/>
          <w:lang w:val="ru-RU" w:eastAsia="en-US"/>
        </w:rPr>
      </w:pPr>
      <w:r w:rsidRPr="000D1F0A">
        <w:rPr>
          <w:sz w:val="28"/>
          <w:lang w:val="ru-RU"/>
        </w:rPr>
        <w:t>__________________</w:t>
      </w:r>
    </w:p>
    <w:p w:rsidR="00F14936" w:rsidRPr="000565C6" w:rsidRDefault="00F14936">
      <w:pPr>
        <w:rPr>
          <w:rFonts w:eastAsia="Times New Roman"/>
          <w:sz w:val="20"/>
          <w:lang w:val="ru-RU"/>
        </w:rPr>
      </w:pPr>
    </w:p>
    <w:p w:rsidR="00AD26A0" w:rsidRDefault="00AD26A0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26A0" w:rsidRDefault="00AD26A0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26A0" w:rsidRDefault="00AD26A0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26A0" w:rsidRDefault="00AD26A0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26A0" w:rsidRDefault="00AD26A0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26A0" w:rsidRDefault="00AD26A0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26A0" w:rsidRDefault="00AD26A0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26A0" w:rsidRDefault="00AD26A0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26A0" w:rsidRDefault="00AD26A0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26A0" w:rsidRDefault="00AD26A0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26A0" w:rsidRDefault="00AD26A0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26A0" w:rsidRDefault="00AD26A0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26A0" w:rsidRDefault="00AD26A0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F6AB6" w:rsidRPr="000565C6" w:rsidRDefault="008F6AB6" w:rsidP="00AD26A0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F6AB6" w:rsidRPr="000565C6" w:rsidRDefault="008F6AB6" w:rsidP="008F6AB6">
      <w:pPr>
        <w:pStyle w:val="ConsPlusNormal"/>
        <w:ind w:left="283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 xml:space="preserve">к </w:t>
      </w:r>
      <w:r w:rsidRPr="000D1F0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1F0A">
        <w:rPr>
          <w:rFonts w:ascii="Times New Roman" w:hAnsi="Times New Roman" w:cs="Times New Roman"/>
          <w:sz w:val="28"/>
          <w:szCs w:val="28"/>
        </w:rPr>
        <w:t xml:space="preserve"> определения начальной (максимальной) </w:t>
      </w:r>
      <w:r>
        <w:rPr>
          <w:rFonts w:ascii="Times New Roman" w:hAnsi="Times New Roman" w:cs="Times New Roman"/>
          <w:sz w:val="28"/>
          <w:szCs w:val="28"/>
        </w:rPr>
        <w:br/>
      </w:r>
      <w:r w:rsidRPr="000D1F0A">
        <w:rPr>
          <w:rFonts w:ascii="Times New Roman" w:hAnsi="Times New Roman" w:cs="Times New Roman"/>
          <w:sz w:val="28"/>
          <w:szCs w:val="28"/>
        </w:rPr>
        <w:t>цены контракта, цены контракта, заключаемого с единственным поставщиком (подрядчиком, исполнителем), предметом которого одновременно является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</w:t>
      </w:r>
      <w:r w:rsidRPr="000565C6">
        <w:rPr>
          <w:rFonts w:ascii="Times New Roman" w:hAnsi="Times New Roman" w:cs="Times New Roman"/>
          <w:sz w:val="28"/>
          <w:szCs w:val="28"/>
        </w:rPr>
        <w:t>)</w:t>
      </w:r>
    </w:p>
    <w:p w:rsidR="000D4F28" w:rsidRDefault="000D4F28" w:rsidP="000D4F28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  <w:lang w:val="ru-RU"/>
        </w:rPr>
      </w:pPr>
    </w:p>
    <w:p w:rsidR="00AD26A0" w:rsidRPr="000565C6" w:rsidRDefault="00AD26A0" w:rsidP="000D1F0A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5C6"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 w:rsidRPr="000D1F0A">
        <w:rPr>
          <w:rFonts w:ascii="Times New Roman" w:hAnsi="Times New Roman" w:cs="Times New Roman"/>
          <w:b/>
          <w:sz w:val="28"/>
          <w:szCs w:val="28"/>
        </w:rPr>
        <w:t xml:space="preserve">начальной (максимальной) цены контракта, цены контракта, заключаемого с единственным поставщиком (подрядчиком, исполнителем), </w:t>
      </w:r>
      <w:r w:rsidRPr="007C562B">
        <w:rPr>
          <w:rFonts w:ascii="Times New Roman" w:hAnsi="Times New Roman" w:cs="Times New Roman"/>
          <w:b/>
          <w:sz w:val="28"/>
          <w:szCs w:val="28"/>
        </w:rPr>
        <w:t>предметом которо</w:t>
      </w:r>
      <w:r w:rsidRPr="000D1F0A">
        <w:rPr>
          <w:rFonts w:ascii="Times New Roman" w:hAnsi="Times New Roman" w:cs="Times New Roman"/>
          <w:b/>
          <w:sz w:val="28"/>
          <w:szCs w:val="28"/>
        </w:rPr>
        <w:t>го</w:t>
      </w:r>
      <w:r w:rsidRPr="007C562B">
        <w:rPr>
          <w:rFonts w:ascii="Times New Roman" w:hAnsi="Times New Roman" w:cs="Times New Roman"/>
          <w:b/>
          <w:sz w:val="28"/>
          <w:szCs w:val="28"/>
        </w:rPr>
        <w:t xml:space="preserve"> одновременно является </w:t>
      </w:r>
      <w:r w:rsidRPr="000D1F0A">
        <w:rPr>
          <w:rFonts w:ascii="Times New Roman" w:hAnsi="Times New Roman" w:cs="Times New Roman"/>
          <w:b/>
          <w:sz w:val="28"/>
          <w:szCs w:val="28"/>
        </w:rPr>
        <w:t>подготовка проектной документации и (или) выполнение инженерных изысканий, выполнение работ по</w:t>
      </w:r>
      <w:r w:rsidRPr="007C562B">
        <w:rPr>
          <w:rFonts w:ascii="Times New Roman" w:hAnsi="Times New Roman" w:cs="Times New Roman"/>
          <w:b/>
          <w:sz w:val="28"/>
          <w:szCs w:val="28"/>
        </w:rPr>
        <w:t xml:space="preserve"> строительству</w:t>
      </w:r>
      <w:r w:rsidRPr="000D1F0A">
        <w:rPr>
          <w:rFonts w:ascii="Times New Roman" w:hAnsi="Times New Roman" w:cs="Times New Roman"/>
          <w:b/>
          <w:sz w:val="28"/>
          <w:szCs w:val="28"/>
        </w:rPr>
        <w:t>, реконструкции и (или) капитальному ремонту</w:t>
      </w:r>
      <w:r w:rsidRPr="007C562B">
        <w:rPr>
          <w:rFonts w:ascii="Times New Roman" w:hAnsi="Times New Roman" w:cs="Times New Roman"/>
          <w:b/>
          <w:sz w:val="28"/>
          <w:szCs w:val="28"/>
        </w:rPr>
        <w:t xml:space="preserve"> объектов капитального строительства</w:t>
      </w:r>
    </w:p>
    <w:p w:rsidR="00AD26A0" w:rsidRDefault="00AD26A0" w:rsidP="00AD2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26A0" w:rsidRPr="00815CCB" w:rsidRDefault="00AD26A0" w:rsidP="00AD26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15CCB">
        <w:rPr>
          <w:rFonts w:ascii="Times New Roman" w:hAnsi="Times New Roman" w:cs="Times New Roman"/>
          <w:sz w:val="26"/>
          <w:szCs w:val="26"/>
        </w:rPr>
        <w:t>по объекту: _______________________________________________________</w:t>
      </w:r>
    </w:p>
    <w:p w:rsidR="00AD26A0" w:rsidRPr="00815CCB" w:rsidRDefault="00AD26A0" w:rsidP="00AD26A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15CCB">
        <w:rPr>
          <w:rFonts w:ascii="Times New Roman" w:hAnsi="Times New Roman" w:cs="Times New Roman"/>
          <w:sz w:val="26"/>
          <w:szCs w:val="26"/>
        </w:rPr>
        <w:t>по адресу: ________________________________________________________</w:t>
      </w:r>
    </w:p>
    <w:p w:rsidR="008F6AB6" w:rsidRDefault="008F6AB6" w:rsidP="00AD26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26A0" w:rsidRPr="000565C6" w:rsidRDefault="00AD26A0" w:rsidP="00AD26A0">
      <w:pPr>
        <w:pStyle w:val="ConsPlusNormal"/>
        <w:jc w:val="right"/>
        <w:rPr>
          <w:rFonts w:ascii="Times New Roman" w:hAnsi="Times New Roman" w:cs="Times New Roman"/>
        </w:rPr>
      </w:pPr>
      <w:r w:rsidRPr="000565C6">
        <w:rPr>
          <w:rFonts w:ascii="Times New Roman" w:hAnsi="Times New Roman" w:cs="Times New Roman"/>
        </w:rPr>
        <w:t>рублей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104"/>
        <w:gridCol w:w="1440"/>
        <w:gridCol w:w="2552"/>
      </w:tblGrid>
      <w:tr w:rsidR="000D4F28" w:rsidRPr="000D1F0A" w:rsidTr="00844681">
        <w:tc>
          <w:tcPr>
            <w:tcW w:w="4031" w:type="dxa"/>
            <w:vAlign w:val="center"/>
          </w:tcPr>
          <w:p w:rsidR="000D4F28" w:rsidRPr="000D1F0A" w:rsidRDefault="000D4F28" w:rsidP="007716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A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2104" w:type="dxa"/>
            <w:vAlign w:val="center"/>
          </w:tcPr>
          <w:p w:rsidR="000D4F28" w:rsidRPr="000D1F0A" w:rsidRDefault="008F6AB6" w:rsidP="00CE27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4F28" w:rsidRPr="000D1F0A">
              <w:rPr>
                <w:rFonts w:ascii="Times New Roman" w:hAnsi="Times New Roman" w:cs="Times New Roman"/>
                <w:sz w:val="24"/>
                <w:szCs w:val="24"/>
              </w:rPr>
              <w:t xml:space="preserve">тоимость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D4F28" w:rsidRPr="000D1F0A">
              <w:rPr>
                <w:rFonts w:ascii="Times New Roman" w:hAnsi="Times New Roman" w:cs="Times New Roman"/>
                <w:sz w:val="24"/>
                <w:szCs w:val="24"/>
              </w:rPr>
              <w:t xml:space="preserve">уровне цен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дату определения НМЦК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4F28" w:rsidRPr="000D1F0A">
              <w:rPr>
                <w:rFonts w:ascii="Times New Roman" w:hAnsi="Times New Roman" w:cs="Times New Roman"/>
                <w:sz w:val="24"/>
                <w:szCs w:val="24"/>
              </w:rPr>
              <w:t>_______ 20__ г.</w:t>
            </w:r>
          </w:p>
        </w:tc>
        <w:tc>
          <w:tcPr>
            <w:tcW w:w="1440" w:type="dxa"/>
            <w:vAlign w:val="center"/>
          </w:tcPr>
          <w:p w:rsidR="000D4F28" w:rsidRPr="000D1F0A" w:rsidRDefault="000D4F28" w:rsidP="006416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A">
              <w:rPr>
                <w:rFonts w:ascii="Times New Roman" w:hAnsi="Times New Roman" w:cs="Times New Roman"/>
                <w:sz w:val="24"/>
                <w:szCs w:val="24"/>
              </w:rPr>
              <w:t>Прогнозный индекс инфляции</w:t>
            </w:r>
          </w:p>
        </w:tc>
        <w:tc>
          <w:tcPr>
            <w:tcW w:w="2552" w:type="dxa"/>
            <w:vAlign w:val="center"/>
          </w:tcPr>
          <w:p w:rsidR="000D4F28" w:rsidRPr="000D1F0A" w:rsidRDefault="000D4F28" w:rsidP="006416C1">
            <w:pPr>
              <w:pStyle w:val="ConsPlusNormal"/>
              <w:tabs>
                <w:tab w:val="left" w:pos="31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A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контракта с учетом прогнозного индекса инфляции</w:t>
            </w:r>
            <w:r w:rsidR="00BA0C1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A0C10" w:rsidRPr="00844681">
              <w:rPr>
                <w:rFonts w:ascii="Times New Roman" w:hAnsi="Times New Roman" w:cs="Times New Roman"/>
                <w:sz w:val="24"/>
                <w:szCs w:val="24"/>
              </w:rPr>
              <w:t>уровне цен периода исполнения контракт</w:t>
            </w:r>
          </w:p>
        </w:tc>
      </w:tr>
      <w:tr w:rsidR="000D4F28" w:rsidRPr="000D1F0A" w:rsidTr="000D1F0A">
        <w:tc>
          <w:tcPr>
            <w:tcW w:w="4031" w:type="dxa"/>
          </w:tcPr>
          <w:p w:rsidR="000D4F28" w:rsidRPr="000D1F0A" w:rsidRDefault="000D4F28" w:rsidP="000D1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проектных работ</w:t>
            </w:r>
          </w:p>
        </w:tc>
        <w:tc>
          <w:tcPr>
            <w:tcW w:w="2104" w:type="dxa"/>
          </w:tcPr>
          <w:p w:rsidR="000D4F28" w:rsidRPr="000D1F0A" w:rsidRDefault="000D4F28" w:rsidP="00EE5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D4F28" w:rsidRPr="000D1F0A" w:rsidRDefault="000D4F28" w:rsidP="00EE5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4F28" w:rsidRPr="000D1F0A" w:rsidRDefault="000D4F28" w:rsidP="00EE5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28" w:rsidTr="000D1F0A">
        <w:tc>
          <w:tcPr>
            <w:tcW w:w="4031" w:type="dxa"/>
          </w:tcPr>
          <w:p w:rsidR="000D4F28" w:rsidRPr="000D1F0A" w:rsidRDefault="000D4F28" w:rsidP="000D1F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A">
              <w:rPr>
                <w:rFonts w:ascii="Times New Roman" w:hAnsi="Times New Roman" w:cs="Times New Roman"/>
                <w:sz w:val="24"/>
                <w:szCs w:val="24"/>
              </w:rPr>
              <w:t>Стоимость изыскательских работ</w:t>
            </w:r>
          </w:p>
        </w:tc>
        <w:tc>
          <w:tcPr>
            <w:tcW w:w="2104" w:type="dxa"/>
          </w:tcPr>
          <w:p w:rsidR="000D4F28" w:rsidRPr="000D1F0A" w:rsidRDefault="000D4F28" w:rsidP="00EE5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D4F28" w:rsidRPr="000D1F0A" w:rsidRDefault="000D4F28" w:rsidP="00EE5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D4F28" w:rsidRPr="000D1F0A" w:rsidRDefault="000D4F28" w:rsidP="00EE5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AB6" w:rsidRPr="00844681" w:rsidTr="000D1F0A">
        <w:tc>
          <w:tcPr>
            <w:tcW w:w="4031" w:type="dxa"/>
          </w:tcPr>
          <w:p w:rsidR="008F6AB6" w:rsidRPr="000D1F0A" w:rsidRDefault="008F6AB6" w:rsidP="007716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A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 по исполнению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строительного контроля</w:t>
            </w:r>
          </w:p>
        </w:tc>
        <w:tc>
          <w:tcPr>
            <w:tcW w:w="2104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AB6" w:rsidRPr="000D1F0A" w:rsidTr="000D1F0A">
        <w:tc>
          <w:tcPr>
            <w:tcW w:w="4031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A">
              <w:rPr>
                <w:rFonts w:ascii="Times New Roman" w:hAnsi="Times New Roman" w:cs="Times New Roman"/>
                <w:sz w:val="24"/>
                <w:szCs w:val="24"/>
              </w:rPr>
              <w:t>Стоимость выполнения подрядных работ и затрат</w:t>
            </w:r>
          </w:p>
        </w:tc>
        <w:tc>
          <w:tcPr>
            <w:tcW w:w="2104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AB6" w:rsidTr="000D1F0A">
        <w:tc>
          <w:tcPr>
            <w:tcW w:w="4031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A">
              <w:rPr>
                <w:rFonts w:ascii="Times New Roman" w:hAnsi="Times New Roman" w:cs="Times New Roman"/>
                <w:sz w:val="24"/>
                <w:szCs w:val="24"/>
              </w:rPr>
              <w:t>Стоимость оборудования</w:t>
            </w:r>
          </w:p>
        </w:tc>
        <w:tc>
          <w:tcPr>
            <w:tcW w:w="2104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08E" w:rsidTr="000D1F0A">
        <w:tc>
          <w:tcPr>
            <w:tcW w:w="4031" w:type="dxa"/>
          </w:tcPr>
          <w:p w:rsidR="0074108E" w:rsidRPr="000D1F0A" w:rsidRDefault="0074108E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Авторский надзор</w:t>
            </w:r>
          </w:p>
        </w:tc>
        <w:tc>
          <w:tcPr>
            <w:tcW w:w="2104" w:type="dxa"/>
          </w:tcPr>
          <w:p w:rsidR="0074108E" w:rsidRPr="000D1F0A" w:rsidRDefault="0074108E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4108E" w:rsidRPr="000D1F0A" w:rsidRDefault="0074108E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108E" w:rsidRPr="000D1F0A" w:rsidRDefault="0074108E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AB6" w:rsidTr="000D1F0A">
        <w:tc>
          <w:tcPr>
            <w:tcW w:w="4031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04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F6AB6" w:rsidRPr="000D1F0A" w:rsidRDefault="008F6AB6" w:rsidP="008F6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580" w:rsidRPr="000565C6" w:rsidRDefault="00421580" w:rsidP="000D1F0A">
      <w:pPr>
        <w:autoSpaceDE w:val="0"/>
        <w:autoSpaceDN w:val="0"/>
        <w:adjustRightInd w:val="0"/>
      </w:pPr>
    </w:p>
    <w:sectPr w:rsidR="00421580" w:rsidRPr="000565C6" w:rsidSect="000D1F0A">
      <w:headerReference w:type="default" r:id="rId8"/>
      <w:footnotePr>
        <w:numRestart w:val="eachPage"/>
      </w:footnotePr>
      <w:pgSz w:w="11906" w:h="16838"/>
      <w:pgMar w:top="1134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486" w:rsidRDefault="007F2486" w:rsidP="00AE7111">
      <w:r>
        <w:separator/>
      </w:r>
    </w:p>
  </w:endnote>
  <w:endnote w:type="continuationSeparator" w:id="0">
    <w:p w:rsidR="007F2486" w:rsidRDefault="007F2486" w:rsidP="00AE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486" w:rsidRDefault="007F2486" w:rsidP="00AE7111">
      <w:r>
        <w:separator/>
      </w:r>
    </w:p>
  </w:footnote>
  <w:footnote w:type="continuationSeparator" w:id="0">
    <w:p w:rsidR="007F2486" w:rsidRDefault="007F2486" w:rsidP="00AE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2E" w:rsidRDefault="005A022E" w:rsidP="002C447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84451" w:rsidRPr="00484451">
      <w:rPr>
        <w:noProof/>
        <w:lang w:val="ru-RU"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5D6"/>
    <w:multiLevelType w:val="hybridMultilevel"/>
    <w:tmpl w:val="2780A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A65F6"/>
    <w:multiLevelType w:val="hybridMultilevel"/>
    <w:tmpl w:val="41861B4A"/>
    <w:lvl w:ilvl="0" w:tplc="5B183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615E4C"/>
    <w:multiLevelType w:val="multilevel"/>
    <w:tmpl w:val="7270933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6A0D3078"/>
    <w:multiLevelType w:val="multilevel"/>
    <w:tmpl w:val="2E4EAF0E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567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CE32C6"/>
    <w:multiLevelType w:val="hybridMultilevel"/>
    <w:tmpl w:val="B89CAD96"/>
    <w:lvl w:ilvl="0" w:tplc="743696E6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" w15:restartNumberingAfterBreak="0">
    <w:nsid w:val="6E946F1D"/>
    <w:multiLevelType w:val="hybridMultilevel"/>
    <w:tmpl w:val="D53009A2"/>
    <w:lvl w:ilvl="0" w:tplc="6BDE9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DB"/>
    <w:rsid w:val="00000FDB"/>
    <w:rsid w:val="000019AA"/>
    <w:rsid w:val="00007AE5"/>
    <w:rsid w:val="00010C22"/>
    <w:rsid w:val="000119FC"/>
    <w:rsid w:val="00011E00"/>
    <w:rsid w:val="000135BA"/>
    <w:rsid w:val="000158B8"/>
    <w:rsid w:val="000261F4"/>
    <w:rsid w:val="00026E2D"/>
    <w:rsid w:val="000276AF"/>
    <w:rsid w:val="00027B30"/>
    <w:rsid w:val="000304F9"/>
    <w:rsid w:val="00030DA0"/>
    <w:rsid w:val="000312C6"/>
    <w:rsid w:val="0003158D"/>
    <w:rsid w:val="000351CB"/>
    <w:rsid w:val="0003718F"/>
    <w:rsid w:val="00043CC5"/>
    <w:rsid w:val="000537AC"/>
    <w:rsid w:val="00055226"/>
    <w:rsid w:val="000565C6"/>
    <w:rsid w:val="0006201F"/>
    <w:rsid w:val="000642A1"/>
    <w:rsid w:val="000651E9"/>
    <w:rsid w:val="00066E52"/>
    <w:rsid w:val="00067909"/>
    <w:rsid w:val="00075E73"/>
    <w:rsid w:val="000761F1"/>
    <w:rsid w:val="000837F4"/>
    <w:rsid w:val="00085977"/>
    <w:rsid w:val="00085B31"/>
    <w:rsid w:val="00086F8A"/>
    <w:rsid w:val="000878AE"/>
    <w:rsid w:val="0009090F"/>
    <w:rsid w:val="000946B1"/>
    <w:rsid w:val="00095DA0"/>
    <w:rsid w:val="000977B9"/>
    <w:rsid w:val="000A0FB9"/>
    <w:rsid w:val="000A1770"/>
    <w:rsid w:val="000A1DC4"/>
    <w:rsid w:val="000A2D18"/>
    <w:rsid w:val="000A5287"/>
    <w:rsid w:val="000C14DF"/>
    <w:rsid w:val="000C16FD"/>
    <w:rsid w:val="000C3965"/>
    <w:rsid w:val="000C7C27"/>
    <w:rsid w:val="000D0DE0"/>
    <w:rsid w:val="000D1F0A"/>
    <w:rsid w:val="000D4A4D"/>
    <w:rsid w:val="000D4F28"/>
    <w:rsid w:val="000D5C3B"/>
    <w:rsid w:val="000E00D2"/>
    <w:rsid w:val="000E1B23"/>
    <w:rsid w:val="000F0C91"/>
    <w:rsid w:val="000F0D34"/>
    <w:rsid w:val="000F0D68"/>
    <w:rsid w:val="000F32D8"/>
    <w:rsid w:val="000F6822"/>
    <w:rsid w:val="00104547"/>
    <w:rsid w:val="0011061C"/>
    <w:rsid w:val="00110F4C"/>
    <w:rsid w:val="00114992"/>
    <w:rsid w:val="00125949"/>
    <w:rsid w:val="0013380C"/>
    <w:rsid w:val="0013389C"/>
    <w:rsid w:val="00142990"/>
    <w:rsid w:val="001432F6"/>
    <w:rsid w:val="00146E51"/>
    <w:rsid w:val="00147E6C"/>
    <w:rsid w:val="001516C1"/>
    <w:rsid w:val="00151FC7"/>
    <w:rsid w:val="00153CA2"/>
    <w:rsid w:val="001544A3"/>
    <w:rsid w:val="0016016B"/>
    <w:rsid w:val="00167700"/>
    <w:rsid w:val="00177659"/>
    <w:rsid w:val="00185F86"/>
    <w:rsid w:val="00191B58"/>
    <w:rsid w:val="001A36AE"/>
    <w:rsid w:val="001A402C"/>
    <w:rsid w:val="001A590B"/>
    <w:rsid w:val="001A7BA8"/>
    <w:rsid w:val="001B034C"/>
    <w:rsid w:val="001B2BD4"/>
    <w:rsid w:val="001C07DA"/>
    <w:rsid w:val="001C102B"/>
    <w:rsid w:val="001C24D5"/>
    <w:rsid w:val="001C47D7"/>
    <w:rsid w:val="001C5A4E"/>
    <w:rsid w:val="001C712A"/>
    <w:rsid w:val="001D09C6"/>
    <w:rsid w:val="001D0C0A"/>
    <w:rsid w:val="001D31B8"/>
    <w:rsid w:val="001D75A2"/>
    <w:rsid w:val="001E10B8"/>
    <w:rsid w:val="001E3900"/>
    <w:rsid w:val="001E410F"/>
    <w:rsid w:val="001E4908"/>
    <w:rsid w:val="001E58E2"/>
    <w:rsid w:val="001F0F76"/>
    <w:rsid w:val="001F152A"/>
    <w:rsid w:val="001F270F"/>
    <w:rsid w:val="001F3F03"/>
    <w:rsid w:val="001F4B77"/>
    <w:rsid w:val="001F4BAF"/>
    <w:rsid w:val="001F7C16"/>
    <w:rsid w:val="00200010"/>
    <w:rsid w:val="00203467"/>
    <w:rsid w:val="00203FAD"/>
    <w:rsid w:val="002046C7"/>
    <w:rsid w:val="00205C17"/>
    <w:rsid w:val="00207697"/>
    <w:rsid w:val="00215AE5"/>
    <w:rsid w:val="00216A61"/>
    <w:rsid w:val="00217AA7"/>
    <w:rsid w:val="0022644E"/>
    <w:rsid w:val="00234BA8"/>
    <w:rsid w:val="00236380"/>
    <w:rsid w:val="00240FB1"/>
    <w:rsid w:val="0024156A"/>
    <w:rsid w:val="00247D6D"/>
    <w:rsid w:val="0025063D"/>
    <w:rsid w:val="00251976"/>
    <w:rsid w:val="00260BEE"/>
    <w:rsid w:val="00263726"/>
    <w:rsid w:val="002657F0"/>
    <w:rsid w:val="0027097E"/>
    <w:rsid w:val="00271889"/>
    <w:rsid w:val="00275325"/>
    <w:rsid w:val="00277584"/>
    <w:rsid w:val="00283265"/>
    <w:rsid w:val="0028463F"/>
    <w:rsid w:val="00284ADA"/>
    <w:rsid w:val="00285276"/>
    <w:rsid w:val="00285F1B"/>
    <w:rsid w:val="00292327"/>
    <w:rsid w:val="00294197"/>
    <w:rsid w:val="002946CF"/>
    <w:rsid w:val="0029497D"/>
    <w:rsid w:val="002970BC"/>
    <w:rsid w:val="002A4291"/>
    <w:rsid w:val="002A728D"/>
    <w:rsid w:val="002A7455"/>
    <w:rsid w:val="002B14A9"/>
    <w:rsid w:val="002C2BD1"/>
    <w:rsid w:val="002C447D"/>
    <w:rsid w:val="002D16D8"/>
    <w:rsid w:val="002D19B4"/>
    <w:rsid w:val="002D2F5F"/>
    <w:rsid w:val="002D5183"/>
    <w:rsid w:val="002D7297"/>
    <w:rsid w:val="002E15DD"/>
    <w:rsid w:val="002E2BAB"/>
    <w:rsid w:val="002E4955"/>
    <w:rsid w:val="002E49E4"/>
    <w:rsid w:val="002F1539"/>
    <w:rsid w:val="002F18D0"/>
    <w:rsid w:val="002F5838"/>
    <w:rsid w:val="0030058D"/>
    <w:rsid w:val="00300FA1"/>
    <w:rsid w:val="00316456"/>
    <w:rsid w:val="00316AB3"/>
    <w:rsid w:val="00316E2A"/>
    <w:rsid w:val="00323511"/>
    <w:rsid w:val="00324548"/>
    <w:rsid w:val="003306FD"/>
    <w:rsid w:val="00332841"/>
    <w:rsid w:val="00333C62"/>
    <w:rsid w:val="003353C9"/>
    <w:rsid w:val="003359EC"/>
    <w:rsid w:val="003432FC"/>
    <w:rsid w:val="00346649"/>
    <w:rsid w:val="00355783"/>
    <w:rsid w:val="003574D8"/>
    <w:rsid w:val="003622EA"/>
    <w:rsid w:val="003663A5"/>
    <w:rsid w:val="0036792A"/>
    <w:rsid w:val="00375C0B"/>
    <w:rsid w:val="00383204"/>
    <w:rsid w:val="00387C83"/>
    <w:rsid w:val="003922AA"/>
    <w:rsid w:val="00392814"/>
    <w:rsid w:val="00396606"/>
    <w:rsid w:val="00396BFB"/>
    <w:rsid w:val="003A689D"/>
    <w:rsid w:val="003A775E"/>
    <w:rsid w:val="003B303B"/>
    <w:rsid w:val="003B6D90"/>
    <w:rsid w:val="003C1DAA"/>
    <w:rsid w:val="003C3DA1"/>
    <w:rsid w:val="003C479D"/>
    <w:rsid w:val="003D14B0"/>
    <w:rsid w:val="003D7242"/>
    <w:rsid w:val="003E1820"/>
    <w:rsid w:val="003E1F91"/>
    <w:rsid w:val="003E2618"/>
    <w:rsid w:val="003E4D69"/>
    <w:rsid w:val="003F20E6"/>
    <w:rsid w:val="003F27DE"/>
    <w:rsid w:val="003F2A0F"/>
    <w:rsid w:val="003F3182"/>
    <w:rsid w:val="00406BEA"/>
    <w:rsid w:val="004108C0"/>
    <w:rsid w:val="004127BC"/>
    <w:rsid w:val="00412BFF"/>
    <w:rsid w:val="00414596"/>
    <w:rsid w:val="00415B33"/>
    <w:rsid w:val="0041765F"/>
    <w:rsid w:val="00421580"/>
    <w:rsid w:val="004224F9"/>
    <w:rsid w:val="0042719D"/>
    <w:rsid w:val="004305CC"/>
    <w:rsid w:val="0043128F"/>
    <w:rsid w:val="00440D94"/>
    <w:rsid w:val="0045184B"/>
    <w:rsid w:val="0045398E"/>
    <w:rsid w:val="00462D99"/>
    <w:rsid w:val="00464412"/>
    <w:rsid w:val="00470430"/>
    <w:rsid w:val="0047243F"/>
    <w:rsid w:val="00472990"/>
    <w:rsid w:val="004738D4"/>
    <w:rsid w:val="00483ADB"/>
    <w:rsid w:val="00484451"/>
    <w:rsid w:val="00484670"/>
    <w:rsid w:val="00485694"/>
    <w:rsid w:val="0048586F"/>
    <w:rsid w:val="00497A3F"/>
    <w:rsid w:val="00497FDA"/>
    <w:rsid w:val="004A2D82"/>
    <w:rsid w:val="004A59AC"/>
    <w:rsid w:val="004B3D68"/>
    <w:rsid w:val="004B3EB4"/>
    <w:rsid w:val="004B66AC"/>
    <w:rsid w:val="004C00B2"/>
    <w:rsid w:val="004C153F"/>
    <w:rsid w:val="004C5E2F"/>
    <w:rsid w:val="004C7A86"/>
    <w:rsid w:val="004C7ABA"/>
    <w:rsid w:val="004D1326"/>
    <w:rsid w:val="004D1BED"/>
    <w:rsid w:val="004E6605"/>
    <w:rsid w:val="004F1AD3"/>
    <w:rsid w:val="004F35F6"/>
    <w:rsid w:val="004F4D47"/>
    <w:rsid w:val="004F5707"/>
    <w:rsid w:val="004F7200"/>
    <w:rsid w:val="00501854"/>
    <w:rsid w:val="005018CC"/>
    <w:rsid w:val="00502464"/>
    <w:rsid w:val="00507672"/>
    <w:rsid w:val="005217BA"/>
    <w:rsid w:val="005228E4"/>
    <w:rsid w:val="00522BC7"/>
    <w:rsid w:val="00523002"/>
    <w:rsid w:val="005255EA"/>
    <w:rsid w:val="00525814"/>
    <w:rsid w:val="005269EE"/>
    <w:rsid w:val="005325C1"/>
    <w:rsid w:val="00540148"/>
    <w:rsid w:val="005407F8"/>
    <w:rsid w:val="00541D70"/>
    <w:rsid w:val="00542532"/>
    <w:rsid w:val="00544760"/>
    <w:rsid w:val="00545136"/>
    <w:rsid w:val="005511FC"/>
    <w:rsid w:val="00570ED5"/>
    <w:rsid w:val="00572418"/>
    <w:rsid w:val="00576B92"/>
    <w:rsid w:val="005771E0"/>
    <w:rsid w:val="00590E6A"/>
    <w:rsid w:val="005961E8"/>
    <w:rsid w:val="00596730"/>
    <w:rsid w:val="005A022E"/>
    <w:rsid w:val="005A3DF1"/>
    <w:rsid w:val="005B3B69"/>
    <w:rsid w:val="005C104A"/>
    <w:rsid w:val="005C4FC2"/>
    <w:rsid w:val="005D4D3B"/>
    <w:rsid w:val="005E2247"/>
    <w:rsid w:val="005E4034"/>
    <w:rsid w:val="005E7410"/>
    <w:rsid w:val="006039BE"/>
    <w:rsid w:val="00605EBA"/>
    <w:rsid w:val="00606CB7"/>
    <w:rsid w:val="00615F0C"/>
    <w:rsid w:val="006161F7"/>
    <w:rsid w:val="00622902"/>
    <w:rsid w:val="00623BCA"/>
    <w:rsid w:val="00625C66"/>
    <w:rsid w:val="00632BC2"/>
    <w:rsid w:val="00632EA5"/>
    <w:rsid w:val="00637AEC"/>
    <w:rsid w:val="006416C1"/>
    <w:rsid w:val="0064379D"/>
    <w:rsid w:val="00645868"/>
    <w:rsid w:val="00651FA8"/>
    <w:rsid w:val="00656917"/>
    <w:rsid w:val="006579C3"/>
    <w:rsid w:val="00665B7E"/>
    <w:rsid w:val="00666D01"/>
    <w:rsid w:val="006720E6"/>
    <w:rsid w:val="006725C3"/>
    <w:rsid w:val="00672700"/>
    <w:rsid w:val="00672D9D"/>
    <w:rsid w:val="0068015C"/>
    <w:rsid w:val="006842E2"/>
    <w:rsid w:val="00694F81"/>
    <w:rsid w:val="0069672A"/>
    <w:rsid w:val="006A1268"/>
    <w:rsid w:val="006A3213"/>
    <w:rsid w:val="006A64E2"/>
    <w:rsid w:val="006A70FD"/>
    <w:rsid w:val="006B1BA1"/>
    <w:rsid w:val="006B43B3"/>
    <w:rsid w:val="006B6B2C"/>
    <w:rsid w:val="006B6E26"/>
    <w:rsid w:val="006C0B8E"/>
    <w:rsid w:val="006C12D7"/>
    <w:rsid w:val="006C13AF"/>
    <w:rsid w:val="006C3948"/>
    <w:rsid w:val="006C40B3"/>
    <w:rsid w:val="006C4E69"/>
    <w:rsid w:val="006E30FC"/>
    <w:rsid w:val="006E568C"/>
    <w:rsid w:val="00704115"/>
    <w:rsid w:val="007067D3"/>
    <w:rsid w:val="00715D25"/>
    <w:rsid w:val="00716ED6"/>
    <w:rsid w:val="007222D1"/>
    <w:rsid w:val="0072343D"/>
    <w:rsid w:val="007273B2"/>
    <w:rsid w:val="0072768B"/>
    <w:rsid w:val="00727CE3"/>
    <w:rsid w:val="0073085C"/>
    <w:rsid w:val="00735C46"/>
    <w:rsid w:val="0074108E"/>
    <w:rsid w:val="0074321B"/>
    <w:rsid w:val="00745E99"/>
    <w:rsid w:val="007527A3"/>
    <w:rsid w:val="00752D44"/>
    <w:rsid w:val="007638B1"/>
    <w:rsid w:val="00770232"/>
    <w:rsid w:val="00770AA9"/>
    <w:rsid w:val="00771676"/>
    <w:rsid w:val="007804EE"/>
    <w:rsid w:val="00781C5E"/>
    <w:rsid w:val="007845D9"/>
    <w:rsid w:val="00791BEE"/>
    <w:rsid w:val="00792D2B"/>
    <w:rsid w:val="00793F4A"/>
    <w:rsid w:val="00794042"/>
    <w:rsid w:val="007A4001"/>
    <w:rsid w:val="007A784B"/>
    <w:rsid w:val="007B1C20"/>
    <w:rsid w:val="007B3DE1"/>
    <w:rsid w:val="007B58BF"/>
    <w:rsid w:val="007C1278"/>
    <w:rsid w:val="007C62A9"/>
    <w:rsid w:val="007D2F1A"/>
    <w:rsid w:val="007D7628"/>
    <w:rsid w:val="007E58F6"/>
    <w:rsid w:val="007E635F"/>
    <w:rsid w:val="007E6B7C"/>
    <w:rsid w:val="007E6EA4"/>
    <w:rsid w:val="007F2486"/>
    <w:rsid w:val="007F59D9"/>
    <w:rsid w:val="007F6BD7"/>
    <w:rsid w:val="0080048C"/>
    <w:rsid w:val="00802801"/>
    <w:rsid w:val="0080294D"/>
    <w:rsid w:val="008067EB"/>
    <w:rsid w:val="00815CCB"/>
    <w:rsid w:val="00815EC7"/>
    <w:rsid w:val="0081740D"/>
    <w:rsid w:val="00821E59"/>
    <w:rsid w:val="0082250C"/>
    <w:rsid w:val="00827874"/>
    <w:rsid w:val="008314ED"/>
    <w:rsid w:val="0083248A"/>
    <w:rsid w:val="008324C5"/>
    <w:rsid w:val="00835762"/>
    <w:rsid w:val="00842C26"/>
    <w:rsid w:val="008432C3"/>
    <w:rsid w:val="0084366A"/>
    <w:rsid w:val="008441A8"/>
    <w:rsid w:val="00844681"/>
    <w:rsid w:val="00847565"/>
    <w:rsid w:val="00850A2B"/>
    <w:rsid w:val="00853271"/>
    <w:rsid w:val="00862976"/>
    <w:rsid w:val="008714FA"/>
    <w:rsid w:val="00874633"/>
    <w:rsid w:val="008776CD"/>
    <w:rsid w:val="00885AF3"/>
    <w:rsid w:val="008862A9"/>
    <w:rsid w:val="0089149E"/>
    <w:rsid w:val="008939F0"/>
    <w:rsid w:val="008A207C"/>
    <w:rsid w:val="008A2DF2"/>
    <w:rsid w:val="008A3544"/>
    <w:rsid w:val="008A4F90"/>
    <w:rsid w:val="008A6889"/>
    <w:rsid w:val="008B1558"/>
    <w:rsid w:val="008B1B09"/>
    <w:rsid w:val="008B295C"/>
    <w:rsid w:val="008C2246"/>
    <w:rsid w:val="008D54BB"/>
    <w:rsid w:val="008D6DA6"/>
    <w:rsid w:val="008D7C14"/>
    <w:rsid w:val="008E6C30"/>
    <w:rsid w:val="008F543B"/>
    <w:rsid w:val="008F64B8"/>
    <w:rsid w:val="008F6AB6"/>
    <w:rsid w:val="008F7CF5"/>
    <w:rsid w:val="0090012F"/>
    <w:rsid w:val="009076DD"/>
    <w:rsid w:val="00911EA9"/>
    <w:rsid w:val="00913947"/>
    <w:rsid w:val="00914078"/>
    <w:rsid w:val="009145B5"/>
    <w:rsid w:val="00916B81"/>
    <w:rsid w:val="009170AE"/>
    <w:rsid w:val="0092025C"/>
    <w:rsid w:val="009247C5"/>
    <w:rsid w:val="00926DE9"/>
    <w:rsid w:val="009273B0"/>
    <w:rsid w:val="00927933"/>
    <w:rsid w:val="00927DE6"/>
    <w:rsid w:val="0093043A"/>
    <w:rsid w:val="00942201"/>
    <w:rsid w:val="00944FDE"/>
    <w:rsid w:val="00945DC7"/>
    <w:rsid w:val="00947EB7"/>
    <w:rsid w:val="009553F1"/>
    <w:rsid w:val="00963A77"/>
    <w:rsid w:val="009642EB"/>
    <w:rsid w:val="00971DDA"/>
    <w:rsid w:val="00972E80"/>
    <w:rsid w:val="00975CA5"/>
    <w:rsid w:val="00977F75"/>
    <w:rsid w:val="00985B91"/>
    <w:rsid w:val="009864C5"/>
    <w:rsid w:val="009867C0"/>
    <w:rsid w:val="0099070F"/>
    <w:rsid w:val="00992062"/>
    <w:rsid w:val="00996749"/>
    <w:rsid w:val="009971AE"/>
    <w:rsid w:val="009A5565"/>
    <w:rsid w:val="009B1B44"/>
    <w:rsid w:val="009B213C"/>
    <w:rsid w:val="009B46DD"/>
    <w:rsid w:val="009B56B2"/>
    <w:rsid w:val="009B574F"/>
    <w:rsid w:val="009B7E4B"/>
    <w:rsid w:val="009C086A"/>
    <w:rsid w:val="009C5453"/>
    <w:rsid w:val="009C6503"/>
    <w:rsid w:val="009D608F"/>
    <w:rsid w:val="009E36C0"/>
    <w:rsid w:val="009E6F42"/>
    <w:rsid w:val="009E7814"/>
    <w:rsid w:val="009F0A83"/>
    <w:rsid w:val="009F3682"/>
    <w:rsid w:val="009F4999"/>
    <w:rsid w:val="00A045D7"/>
    <w:rsid w:val="00A11AE4"/>
    <w:rsid w:val="00A15D89"/>
    <w:rsid w:val="00A20635"/>
    <w:rsid w:val="00A27F5A"/>
    <w:rsid w:val="00A30759"/>
    <w:rsid w:val="00A34C98"/>
    <w:rsid w:val="00A4010C"/>
    <w:rsid w:val="00A41E04"/>
    <w:rsid w:val="00A43BE7"/>
    <w:rsid w:val="00A45670"/>
    <w:rsid w:val="00A50434"/>
    <w:rsid w:val="00A530A8"/>
    <w:rsid w:val="00A564F4"/>
    <w:rsid w:val="00A741EB"/>
    <w:rsid w:val="00A8131E"/>
    <w:rsid w:val="00A82727"/>
    <w:rsid w:val="00A834CC"/>
    <w:rsid w:val="00A8386A"/>
    <w:rsid w:val="00A8559B"/>
    <w:rsid w:val="00A8759F"/>
    <w:rsid w:val="00A90056"/>
    <w:rsid w:val="00A9665F"/>
    <w:rsid w:val="00AB10E6"/>
    <w:rsid w:val="00AB6B7F"/>
    <w:rsid w:val="00AC1B62"/>
    <w:rsid w:val="00AC3580"/>
    <w:rsid w:val="00AD1B42"/>
    <w:rsid w:val="00AD26A0"/>
    <w:rsid w:val="00AE7111"/>
    <w:rsid w:val="00AF7C5F"/>
    <w:rsid w:val="00B00FAA"/>
    <w:rsid w:val="00B014FA"/>
    <w:rsid w:val="00B019FA"/>
    <w:rsid w:val="00B01A06"/>
    <w:rsid w:val="00B03042"/>
    <w:rsid w:val="00B04246"/>
    <w:rsid w:val="00B10B54"/>
    <w:rsid w:val="00B20481"/>
    <w:rsid w:val="00B260CE"/>
    <w:rsid w:val="00B30AF4"/>
    <w:rsid w:val="00B33DD3"/>
    <w:rsid w:val="00B351D4"/>
    <w:rsid w:val="00B40292"/>
    <w:rsid w:val="00B40BE9"/>
    <w:rsid w:val="00B448BD"/>
    <w:rsid w:val="00B50D0A"/>
    <w:rsid w:val="00B517AD"/>
    <w:rsid w:val="00B51947"/>
    <w:rsid w:val="00B51AB9"/>
    <w:rsid w:val="00B53115"/>
    <w:rsid w:val="00B554B5"/>
    <w:rsid w:val="00B56969"/>
    <w:rsid w:val="00B620CA"/>
    <w:rsid w:val="00B620EE"/>
    <w:rsid w:val="00B632B6"/>
    <w:rsid w:val="00B64C29"/>
    <w:rsid w:val="00B66C26"/>
    <w:rsid w:val="00B66C99"/>
    <w:rsid w:val="00B752AC"/>
    <w:rsid w:val="00B75E73"/>
    <w:rsid w:val="00B8332C"/>
    <w:rsid w:val="00B83E63"/>
    <w:rsid w:val="00B849B7"/>
    <w:rsid w:val="00B8543C"/>
    <w:rsid w:val="00B87F14"/>
    <w:rsid w:val="00B93451"/>
    <w:rsid w:val="00B937E5"/>
    <w:rsid w:val="00B93A71"/>
    <w:rsid w:val="00BA0C10"/>
    <w:rsid w:val="00BA1DAB"/>
    <w:rsid w:val="00BA5DA6"/>
    <w:rsid w:val="00BA65A3"/>
    <w:rsid w:val="00BB10F9"/>
    <w:rsid w:val="00BB24E0"/>
    <w:rsid w:val="00BB3B84"/>
    <w:rsid w:val="00BB6630"/>
    <w:rsid w:val="00BC37DC"/>
    <w:rsid w:val="00BC40A1"/>
    <w:rsid w:val="00BC4EAE"/>
    <w:rsid w:val="00BC6C72"/>
    <w:rsid w:val="00BC7E2A"/>
    <w:rsid w:val="00BE04E3"/>
    <w:rsid w:val="00BE469A"/>
    <w:rsid w:val="00BE4D60"/>
    <w:rsid w:val="00BE5E2D"/>
    <w:rsid w:val="00BE6F47"/>
    <w:rsid w:val="00BF1468"/>
    <w:rsid w:val="00BF2AC6"/>
    <w:rsid w:val="00BF4954"/>
    <w:rsid w:val="00BF7A60"/>
    <w:rsid w:val="00C013B1"/>
    <w:rsid w:val="00C037BA"/>
    <w:rsid w:val="00C1102E"/>
    <w:rsid w:val="00C110A0"/>
    <w:rsid w:val="00C20D28"/>
    <w:rsid w:val="00C30732"/>
    <w:rsid w:val="00C31C13"/>
    <w:rsid w:val="00C34EB8"/>
    <w:rsid w:val="00C41297"/>
    <w:rsid w:val="00C41C27"/>
    <w:rsid w:val="00C421E7"/>
    <w:rsid w:val="00C42A71"/>
    <w:rsid w:val="00C43856"/>
    <w:rsid w:val="00C46A6C"/>
    <w:rsid w:val="00C50293"/>
    <w:rsid w:val="00C50B51"/>
    <w:rsid w:val="00C614F5"/>
    <w:rsid w:val="00C667A3"/>
    <w:rsid w:val="00C66AA9"/>
    <w:rsid w:val="00C671B3"/>
    <w:rsid w:val="00C7419B"/>
    <w:rsid w:val="00C77915"/>
    <w:rsid w:val="00C826E1"/>
    <w:rsid w:val="00C874AC"/>
    <w:rsid w:val="00C87EF0"/>
    <w:rsid w:val="00C91B1D"/>
    <w:rsid w:val="00C92A4F"/>
    <w:rsid w:val="00C95541"/>
    <w:rsid w:val="00C97EA8"/>
    <w:rsid w:val="00CA368F"/>
    <w:rsid w:val="00CA7D7E"/>
    <w:rsid w:val="00CB0CCE"/>
    <w:rsid w:val="00CB38C3"/>
    <w:rsid w:val="00CC2BC7"/>
    <w:rsid w:val="00CC4219"/>
    <w:rsid w:val="00CC5BFB"/>
    <w:rsid w:val="00CD01F8"/>
    <w:rsid w:val="00CD0C9B"/>
    <w:rsid w:val="00CD2E2A"/>
    <w:rsid w:val="00CE27BC"/>
    <w:rsid w:val="00CE7B51"/>
    <w:rsid w:val="00CF129F"/>
    <w:rsid w:val="00CF12E6"/>
    <w:rsid w:val="00D03739"/>
    <w:rsid w:val="00D06221"/>
    <w:rsid w:val="00D13FE0"/>
    <w:rsid w:val="00D17BA1"/>
    <w:rsid w:val="00D20722"/>
    <w:rsid w:val="00D21B37"/>
    <w:rsid w:val="00D26C6F"/>
    <w:rsid w:val="00D325A2"/>
    <w:rsid w:val="00D32664"/>
    <w:rsid w:val="00D34EF8"/>
    <w:rsid w:val="00D34F2A"/>
    <w:rsid w:val="00D432F2"/>
    <w:rsid w:val="00D5334C"/>
    <w:rsid w:val="00D5471F"/>
    <w:rsid w:val="00D56B1A"/>
    <w:rsid w:val="00D603F1"/>
    <w:rsid w:val="00D63557"/>
    <w:rsid w:val="00D649EA"/>
    <w:rsid w:val="00D70DCF"/>
    <w:rsid w:val="00D71BEE"/>
    <w:rsid w:val="00D82909"/>
    <w:rsid w:val="00D831E8"/>
    <w:rsid w:val="00D9095A"/>
    <w:rsid w:val="00D939F6"/>
    <w:rsid w:val="00DB5C0A"/>
    <w:rsid w:val="00DB616F"/>
    <w:rsid w:val="00DB7271"/>
    <w:rsid w:val="00DC4F3F"/>
    <w:rsid w:val="00DC7553"/>
    <w:rsid w:val="00DD1A1D"/>
    <w:rsid w:val="00DD2FE1"/>
    <w:rsid w:val="00DD6A9D"/>
    <w:rsid w:val="00DE0814"/>
    <w:rsid w:val="00DE127A"/>
    <w:rsid w:val="00DE3576"/>
    <w:rsid w:val="00DF2350"/>
    <w:rsid w:val="00DF3706"/>
    <w:rsid w:val="00DF577A"/>
    <w:rsid w:val="00DF77A9"/>
    <w:rsid w:val="00E038F6"/>
    <w:rsid w:val="00E066AB"/>
    <w:rsid w:val="00E109C7"/>
    <w:rsid w:val="00E11F29"/>
    <w:rsid w:val="00E14A50"/>
    <w:rsid w:val="00E21607"/>
    <w:rsid w:val="00E21EBF"/>
    <w:rsid w:val="00E2463B"/>
    <w:rsid w:val="00E251D7"/>
    <w:rsid w:val="00E3004A"/>
    <w:rsid w:val="00E312F6"/>
    <w:rsid w:val="00E32F68"/>
    <w:rsid w:val="00E35944"/>
    <w:rsid w:val="00E376BF"/>
    <w:rsid w:val="00E37769"/>
    <w:rsid w:val="00E377CA"/>
    <w:rsid w:val="00E41F28"/>
    <w:rsid w:val="00E4755C"/>
    <w:rsid w:val="00E539D9"/>
    <w:rsid w:val="00E62213"/>
    <w:rsid w:val="00E74B33"/>
    <w:rsid w:val="00E7524C"/>
    <w:rsid w:val="00E76A97"/>
    <w:rsid w:val="00E776EC"/>
    <w:rsid w:val="00E802D5"/>
    <w:rsid w:val="00E81ABF"/>
    <w:rsid w:val="00E826E9"/>
    <w:rsid w:val="00E84FC9"/>
    <w:rsid w:val="00E863E6"/>
    <w:rsid w:val="00E87268"/>
    <w:rsid w:val="00E92345"/>
    <w:rsid w:val="00E93471"/>
    <w:rsid w:val="00E95BE4"/>
    <w:rsid w:val="00EA0BCA"/>
    <w:rsid w:val="00EB1999"/>
    <w:rsid w:val="00EB2563"/>
    <w:rsid w:val="00EB2DE9"/>
    <w:rsid w:val="00EB3292"/>
    <w:rsid w:val="00EB50F0"/>
    <w:rsid w:val="00EB728F"/>
    <w:rsid w:val="00EB7A3F"/>
    <w:rsid w:val="00EC0E52"/>
    <w:rsid w:val="00EC71DD"/>
    <w:rsid w:val="00ED358E"/>
    <w:rsid w:val="00ED5AB5"/>
    <w:rsid w:val="00EE199F"/>
    <w:rsid w:val="00EE5310"/>
    <w:rsid w:val="00EE57E2"/>
    <w:rsid w:val="00EE7F4F"/>
    <w:rsid w:val="00EF236C"/>
    <w:rsid w:val="00EF5C31"/>
    <w:rsid w:val="00F008F9"/>
    <w:rsid w:val="00F00DF1"/>
    <w:rsid w:val="00F075F8"/>
    <w:rsid w:val="00F0777B"/>
    <w:rsid w:val="00F14936"/>
    <w:rsid w:val="00F15357"/>
    <w:rsid w:val="00F21E26"/>
    <w:rsid w:val="00F25B11"/>
    <w:rsid w:val="00F3094F"/>
    <w:rsid w:val="00F31AB6"/>
    <w:rsid w:val="00F34AFF"/>
    <w:rsid w:val="00F3687B"/>
    <w:rsid w:val="00F37E7B"/>
    <w:rsid w:val="00F45E1F"/>
    <w:rsid w:val="00F46719"/>
    <w:rsid w:val="00F50488"/>
    <w:rsid w:val="00F51F89"/>
    <w:rsid w:val="00F57CFE"/>
    <w:rsid w:val="00F57EF9"/>
    <w:rsid w:val="00F6022F"/>
    <w:rsid w:val="00F74520"/>
    <w:rsid w:val="00F819AB"/>
    <w:rsid w:val="00F83981"/>
    <w:rsid w:val="00F86AB1"/>
    <w:rsid w:val="00F93C4E"/>
    <w:rsid w:val="00F93DD5"/>
    <w:rsid w:val="00F9524C"/>
    <w:rsid w:val="00FA35B5"/>
    <w:rsid w:val="00FA6FCC"/>
    <w:rsid w:val="00FB0BBB"/>
    <w:rsid w:val="00FB3631"/>
    <w:rsid w:val="00FC06B2"/>
    <w:rsid w:val="00FC2C18"/>
    <w:rsid w:val="00FC5190"/>
    <w:rsid w:val="00FC5423"/>
    <w:rsid w:val="00FD194B"/>
    <w:rsid w:val="00FD2563"/>
    <w:rsid w:val="00FE183F"/>
    <w:rsid w:val="00FF2432"/>
    <w:rsid w:val="00FF4448"/>
    <w:rsid w:val="00FF7C9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3191E7-636B-4CE9-967C-E9DA49EF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F7"/>
    <w:rPr>
      <w:rFonts w:ascii="Times New Roman" w:hAnsi="Times New Roman"/>
      <w:sz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E62213"/>
    <w:pPr>
      <w:keepNext/>
      <w:keepLines/>
      <w:spacing w:before="480" w:line="264" w:lineRule="auto"/>
      <w:ind w:firstLine="709"/>
      <w:jc w:val="center"/>
      <w:outlineLvl w:val="0"/>
    </w:pPr>
    <w:rPr>
      <w:rFonts w:ascii="Cambria" w:eastAsia="Times New Roman" w:hAnsi="Cambria"/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AD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83AD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483A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83A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link w:val="a4"/>
    <w:uiPriority w:val="34"/>
    <w:qFormat/>
    <w:rsid w:val="006161F7"/>
    <w:pPr>
      <w:ind w:left="720"/>
    </w:pPr>
    <w:rPr>
      <w:rFonts w:ascii="Calibri" w:hAnsi="Calibri"/>
      <w:sz w:val="22"/>
      <w:szCs w:val="22"/>
      <w:lang w:val="ru-RU" w:eastAsia="en-US"/>
    </w:rPr>
  </w:style>
  <w:style w:type="table" w:styleId="a5">
    <w:name w:val="Table Grid"/>
    <w:basedOn w:val="a1"/>
    <w:uiPriority w:val="59"/>
    <w:rsid w:val="0099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15A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15AE5"/>
    <w:rPr>
      <w:rFonts w:ascii="Segoe UI" w:eastAsia="Calibri" w:hAnsi="Segoe UI" w:cs="Segoe UI"/>
      <w:sz w:val="18"/>
      <w:szCs w:val="18"/>
      <w:lang w:val="en-US" w:eastAsia="ru-RU"/>
    </w:rPr>
  </w:style>
  <w:style w:type="character" w:styleId="a8">
    <w:name w:val="Placeholder Text"/>
    <w:uiPriority w:val="99"/>
    <w:semiHidden/>
    <w:rsid w:val="00794042"/>
    <w:rPr>
      <w:color w:val="808080"/>
    </w:rPr>
  </w:style>
  <w:style w:type="paragraph" w:styleId="a9">
    <w:name w:val="header"/>
    <w:basedOn w:val="a"/>
    <w:link w:val="aa"/>
    <w:uiPriority w:val="99"/>
    <w:unhideWhenUsed/>
    <w:rsid w:val="00AE71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E7111"/>
    <w:rPr>
      <w:rFonts w:ascii="Times New Roman" w:eastAsia="Calibri" w:hAnsi="Times New Roman" w:cs="Times New Roman"/>
      <w:sz w:val="24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AE71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E7111"/>
    <w:rPr>
      <w:rFonts w:ascii="Times New Roman" w:eastAsia="Calibri" w:hAnsi="Times New Roman" w:cs="Times New Roman"/>
      <w:sz w:val="24"/>
      <w:szCs w:val="20"/>
      <w:lang w:val="en-US" w:eastAsia="ru-RU"/>
    </w:rPr>
  </w:style>
  <w:style w:type="paragraph" w:customStyle="1" w:styleId="12">
    <w:name w:val="1"/>
    <w:basedOn w:val="a"/>
    <w:next w:val="ad"/>
    <w:qFormat/>
    <w:rsid w:val="00FD2563"/>
    <w:pPr>
      <w:jc w:val="center"/>
    </w:pPr>
    <w:rPr>
      <w:rFonts w:eastAsia="Times New Roman"/>
      <w:b/>
      <w:sz w:val="28"/>
      <w:lang w:val="ru-RU"/>
    </w:rPr>
  </w:style>
  <w:style w:type="paragraph" w:styleId="ad">
    <w:name w:val="Заголовок"/>
    <w:aliases w:val="Title"/>
    <w:basedOn w:val="a"/>
    <w:next w:val="a"/>
    <w:link w:val="ae"/>
    <w:uiPriority w:val="10"/>
    <w:qFormat/>
    <w:rsid w:val="00FD256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e">
    <w:name w:val="Название Знак"/>
    <w:link w:val="ad"/>
    <w:uiPriority w:val="10"/>
    <w:rsid w:val="00FD2563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ru-RU"/>
    </w:rPr>
  </w:style>
  <w:style w:type="character" w:customStyle="1" w:styleId="11">
    <w:name w:val="Заголовок 1 Знак"/>
    <w:link w:val="10"/>
    <w:uiPriority w:val="9"/>
    <w:rsid w:val="00E62213"/>
    <w:rPr>
      <w:rFonts w:ascii="Cambria" w:eastAsia="Times New Roman" w:hAnsi="Cambria"/>
      <w:b/>
      <w:bCs/>
      <w:sz w:val="28"/>
      <w:szCs w:val="28"/>
      <w:lang w:eastAsia="en-US"/>
    </w:rPr>
  </w:style>
  <w:style w:type="character" w:styleId="af">
    <w:name w:val="Emphasis"/>
    <w:qFormat/>
    <w:rsid w:val="002657F0"/>
    <w:rPr>
      <w:rFonts w:cs="Times New Roman"/>
      <w:i/>
      <w:iCs/>
    </w:rPr>
  </w:style>
  <w:style w:type="character" w:styleId="af0">
    <w:name w:val="annotation reference"/>
    <w:uiPriority w:val="99"/>
    <w:semiHidden/>
    <w:unhideWhenUsed/>
    <w:rsid w:val="00EB199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B1999"/>
    <w:rPr>
      <w:sz w:val="20"/>
    </w:rPr>
  </w:style>
  <w:style w:type="character" w:customStyle="1" w:styleId="af2">
    <w:name w:val="Текст примечания Знак"/>
    <w:link w:val="af1"/>
    <w:uiPriority w:val="99"/>
    <w:semiHidden/>
    <w:rsid w:val="00EB1999"/>
    <w:rPr>
      <w:rFonts w:ascii="Times New Roman" w:hAnsi="Times New Roman"/>
      <w:lang w:val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B199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B1999"/>
    <w:rPr>
      <w:rFonts w:ascii="Times New Roman" w:hAnsi="Times New Roman"/>
      <w:b/>
      <w:bCs/>
      <w:lang w:val="en-US"/>
    </w:rPr>
  </w:style>
  <w:style w:type="paragraph" w:styleId="af5">
    <w:name w:val="No Spacing"/>
    <w:aliases w:val="Стиль Илюшки!"/>
    <w:link w:val="af6"/>
    <w:uiPriority w:val="1"/>
    <w:qFormat/>
    <w:rsid w:val="00B01A06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customStyle="1" w:styleId="af6">
    <w:name w:val="Без интервала Знак"/>
    <w:aliases w:val="Стиль Илюшки! Знак"/>
    <w:link w:val="af5"/>
    <w:uiPriority w:val="1"/>
    <w:rsid w:val="00B01A06"/>
    <w:rPr>
      <w:rFonts w:ascii="Times New Roman" w:hAnsi="Times New Roman"/>
      <w:sz w:val="28"/>
      <w:szCs w:val="22"/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9B46DD"/>
    <w:pPr>
      <w:ind w:firstLine="709"/>
      <w:jc w:val="both"/>
    </w:pPr>
    <w:rPr>
      <w:sz w:val="20"/>
      <w:lang w:val="ru-RU" w:eastAsia="en-US"/>
    </w:rPr>
  </w:style>
  <w:style w:type="character" w:customStyle="1" w:styleId="af8">
    <w:name w:val="Текст сноски Знак"/>
    <w:link w:val="af7"/>
    <w:uiPriority w:val="99"/>
    <w:semiHidden/>
    <w:rsid w:val="009B46DD"/>
    <w:rPr>
      <w:rFonts w:ascii="Times New Roman" w:hAnsi="Times New Roman"/>
      <w:lang w:eastAsia="en-US"/>
    </w:rPr>
  </w:style>
  <w:style w:type="character" w:styleId="af9">
    <w:name w:val="footnote reference"/>
    <w:uiPriority w:val="99"/>
    <w:semiHidden/>
    <w:unhideWhenUsed/>
    <w:rsid w:val="009B46DD"/>
    <w:rPr>
      <w:vertAlign w:val="superscript"/>
    </w:rPr>
  </w:style>
  <w:style w:type="paragraph" w:styleId="afa">
    <w:name w:val="Revision"/>
    <w:hidden/>
    <w:uiPriority w:val="99"/>
    <w:semiHidden/>
    <w:rsid w:val="00E84FC9"/>
    <w:rPr>
      <w:rFonts w:ascii="Times New Roman" w:hAnsi="Times New Roman"/>
      <w:sz w:val="24"/>
      <w:lang w:val="en-US"/>
    </w:rPr>
  </w:style>
  <w:style w:type="character" w:styleId="afb">
    <w:name w:val="Hyperlink"/>
    <w:uiPriority w:val="99"/>
    <w:semiHidden/>
    <w:unhideWhenUsed/>
    <w:rsid w:val="00B93451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815CCB"/>
    <w:rPr>
      <w:sz w:val="22"/>
      <w:szCs w:val="22"/>
      <w:lang w:eastAsia="en-US"/>
    </w:rPr>
  </w:style>
  <w:style w:type="paragraph" w:customStyle="1" w:styleId="1">
    <w:name w:val="Заголовок 1 уровня"/>
    <w:basedOn w:val="a3"/>
    <w:qFormat/>
    <w:rsid w:val="00637AEC"/>
    <w:pPr>
      <w:numPr>
        <w:numId w:val="6"/>
      </w:numPr>
      <w:spacing w:after="80" w:line="276" w:lineRule="auto"/>
      <w:ind w:left="1069"/>
      <w:contextualSpacing/>
    </w:pPr>
    <w:rPr>
      <w:rFonts w:ascii="Times New Roman" w:hAnsi="Times New Roman"/>
      <w:b/>
      <w:sz w:val="24"/>
      <w:szCs w:val="24"/>
    </w:rPr>
  </w:style>
  <w:style w:type="paragraph" w:customStyle="1" w:styleId="2">
    <w:name w:val="Заголовок 2 уровня"/>
    <w:basedOn w:val="a3"/>
    <w:qFormat/>
    <w:rsid w:val="00637AEC"/>
    <w:pPr>
      <w:numPr>
        <w:ilvl w:val="1"/>
        <w:numId w:val="6"/>
      </w:numPr>
      <w:spacing w:after="80" w:line="276" w:lineRule="auto"/>
      <w:ind w:left="716" w:hanging="360"/>
      <w:contextualSpacing/>
      <w:jc w:val="both"/>
    </w:pPr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AB31A-6E93-48B1-B7C1-DA602E15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 Ирина Викторовна</dc:creator>
  <cp:keywords/>
  <cp:lastModifiedBy>Дзарасов Давид Магометович</cp:lastModifiedBy>
  <cp:revision>2</cp:revision>
  <cp:lastPrinted>2020-01-16T17:48:00Z</cp:lastPrinted>
  <dcterms:created xsi:type="dcterms:W3CDTF">2020-01-17T12:38:00Z</dcterms:created>
  <dcterms:modified xsi:type="dcterms:W3CDTF">2020-01-17T12:38:00Z</dcterms:modified>
</cp:coreProperties>
</file>