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DA" w:rsidRDefault="00E45DDA" w:rsidP="00665E30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E45DDA" w:rsidRDefault="00E45DDA" w:rsidP="00665E30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300038" w:rsidRDefault="00300038" w:rsidP="00665E30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144F64" w:rsidRDefault="00144F64" w:rsidP="00665E30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144F64" w:rsidRDefault="00144F64" w:rsidP="00665E30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E45DDA" w:rsidRDefault="00E45DDA" w:rsidP="00665E30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665E30" w:rsidRDefault="00665E30" w:rsidP="00665E30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Об утверждении </w:t>
      </w:r>
      <w:r w:rsidR="00E45DDA" w:rsidRPr="00E45DDA">
        <w:rPr>
          <w:rStyle w:val="pt-a0"/>
          <w:b/>
          <w:bCs/>
          <w:color w:val="000000"/>
          <w:sz w:val="28"/>
          <w:szCs w:val="28"/>
        </w:rPr>
        <w:t>Поряд</w:t>
      </w:r>
      <w:r w:rsidR="0003522E">
        <w:rPr>
          <w:rStyle w:val="pt-a0"/>
          <w:b/>
          <w:bCs/>
          <w:color w:val="000000"/>
          <w:sz w:val="28"/>
          <w:szCs w:val="28"/>
        </w:rPr>
        <w:t>ка</w:t>
      </w:r>
      <w:r w:rsidR="00E45DDA" w:rsidRPr="00E45DDA">
        <w:rPr>
          <w:rStyle w:val="pt-a0"/>
          <w:b/>
          <w:bCs/>
          <w:color w:val="000000"/>
          <w:sz w:val="28"/>
          <w:szCs w:val="28"/>
        </w:rPr>
        <w:t xml:space="preserve"> определения начальной (максимальной) цены контракта,</w:t>
      </w:r>
      <w:r w:rsidR="00E45DDA" w:rsidRPr="00E45DDA">
        <w:t xml:space="preserve"> </w:t>
      </w:r>
      <w:r w:rsidR="0091462C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3F2E2E" w:rsidRPr="00E45DDA">
        <w:rPr>
          <w:rStyle w:val="pt-a0"/>
          <w:b/>
          <w:bCs/>
          <w:color w:val="000000"/>
          <w:sz w:val="28"/>
          <w:szCs w:val="28"/>
        </w:rPr>
        <w:t>предм</w:t>
      </w:r>
      <w:r w:rsidR="003F2E2E">
        <w:rPr>
          <w:rStyle w:val="pt-a0"/>
          <w:b/>
          <w:bCs/>
          <w:color w:val="000000"/>
          <w:sz w:val="28"/>
          <w:szCs w:val="28"/>
        </w:rPr>
        <w:t>етом которого одновременно являю</w:t>
      </w:r>
      <w:r w:rsidR="003F2E2E" w:rsidRPr="00E45DDA">
        <w:rPr>
          <w:rStyle w:val="pt-a0"/>
          <w:b/>
          <w:bCs/>
          <w:color w:val="000000"/>
          <w:sz w:val="28"/>
          <w:szCs w:val="28"/>
        </w:rPr>
        <w:t>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</w:t>
      </w:r>
      <w:r w:rsidR="00740D49">
        <w:rPr>
          <w:rStyle w:val="pt-a0"/>
          <w:b/>
          <w:bCs/>
          <w:color w:val="000000"/>
          <w:sz w:val="28"/>
          <w:szCs w:val="28"/>
        </w:rPr>
        <w:t>, включенных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в целях реализации национальных проектов, перечень которых утвержден указом Президента Российской Федерации</w:t>
      </w:r>
      <w:r w:rsidR="00E45DDA" w:rsidRPr="00E45DDA">
        <w:rPr>
          <w:rStyle w:val="pt-a0"/>
          <w:b/>
          <w:bCs/>
          <w:color w:val="000000"/>
          <w:sz w:val="28"/>
          <w:szCs w:val="28"/>
        </w:rPr>
        <w:t xml:space="preserve">, </w:t>
      </w:r>
      <w:r w:rsidR="0091462C">
        <w:rPr>
          <w:rStyle w:val="pt-a0"/>
          <w:b/>
          <w:bCs/>
          <w:color w:val="000000"/>
          <w:sz w:val="28"/>
          <w:szCs w:val="28"/>
        </w:rPr>
        <w:t xml:space="preserve">цены такого контракта, </w:t>
      </w:r>
      <w:r w:rsidR="0091462C" w:rsidRPr="00E45DDA">
        <w:rPr>
          <w:rStyle w:val="pt-a0"/>
          <w:b/>
          <w:bCs/>
          <w:color w:val="000000"/>
          <w:sz w:val="28"/>
          <w:szCs w:val="28"/>
        </w:rPr>
        <w:t xml:space="preserve">заключаемого </w:t>
      </w:r>
      <w:r w:rsidR="007F4083">
        <w:rPr>
          <w:rStyle w:val="pt-a0"/>
          <w:b/>
          <w:bCs/>
          <w:color w:val="000000"/>
          <w:sz w:val="28"/>
          <w:szCs w:val="28"/>
        </w:rPr>
        <w:br/>
      </w:r>
      <w:r w:rsidR="0091462C" w:rsidRPr="00E45DDA">
        <w:rPr>
          <w:rStyle w:val="pt-a0"/>
          <w:b/>
          <w:bCs/>
          <w:color w:val="000000"/>
          <w:sz w:val="28"/>
          <w:szCs w:val="28"/>
        </w:rPr>
        <w:t>с единственным поставщиком (подрядчиком, исполнителем)</w:t>
      </w:r>
      <w:r w:rsidR="0091462C">
        <w:rPr>
          <w:rStyle w:val="pt-a0"/>
          <w:b/>
          <w:bCs/>
          <w:color w:val="000000"/>
          <w:sz w:val="28"/>
          <w:szCs w:val="28"/>
        </w:rPr>
        <w:t xml:space="preserve">, </w:t>
      </w:r>
      <w:r w:rsidR="002304F9">
        <w:rPr>
          <w:rStyle w:val="pt-a0"/>
          <w:b/>
          <w:bCs/>
          <w:color w:val="000000"/>
          <w:sz w:val="28"/>
          <w:szCs w:val="28"/>
        </w:rPr>
        <w:t>П</w:t>
      </w:r>
      <w:r w:rsidR="002304F9" w:rsidRPr="00E45DDA">
        <w:rPr>
          <w:rStyle w:val="pt-a0"/>
          <w:b/>
          <w:bCs/>
          <w:color w:val="000000"/>
          <w:sz w:val="28"/>
          <w:szCs w:val="28"/>
        </w:rPr>
        <w:t>оряд</w:t>
      </w:r>
      <w:r w:rsidR="002304F9">
        <w:rPr>
          <w:rStyle w:val="pt-a0"/>
          <w:b/>
          <w:bCs/>
          <w:color w:val="000000"/>
          <w:sz w:val="28"/>
          <w:szCs w:val="28"/>
        </w:rPr>
        <w:t>ка</w:t>
      </w:r>
      <w:r w:rsidR="002304F9" w:rsidRPr="00E45DDA">
        <w:rPr>
          <w:rStyle w:val="pt-a0"/>
          <w:b/>
          <w:bCs/>
          <w:color w:val="000000"/>
          <w:sz w:val="28"/>
          <w:szCs w:val="28"/>
        </w:rPr>
        <w:t xml:space="preserve"> изменения цены такого контракта</w:t>
      </w:r>
      <w:r w:rsidR="002304F9">
        <w:rPr>
          <w:rStyle w:val="pt-a0"/>
          <w:b/>
          <w:bCs/>
          <w:color w:val="000000"/>
          <w:sz w:val="28"/>
          <w:szCs w:val="28"/>
        </w:rPr>
        <w:t xml:space="preserve"> и </w:t>
      </w:r>
      <w:r w:rsidR="00E45DDA">
        <w:rPr>
          <w:rStyle w:val="pt-a0"/>
          <w:b/>
          <w:bCs/>
          <w:color w:val="000000"/>
          <w:sz w:val="28"/>
          <w:szCs w:val="28"/>
        </w:rPr>
        <w:t>М</w:t>
      </w:r>
      <w:r w:rsidR="00E45DDA" w:rsidRPr="00E45DDA">
        <w:rPr>
          <w:rStyle w:val="pt-a0"/>
          <w:b/>
          <w:bCs/>
          <w:color w:val="000000"/>
          <w:sz w:val="28"/>
          <w:szCs w:val="28"/>
        </w:rPr>
        <w:t>ет</w:t>
      </w:r>
      <w:r w:rsidR="00E45DDA">
        <w:rPr>
          <w:rStyle w:val="pt-a0"/>
          <w:b/>
          <w:bCs/>
          <w:color w:val="000000"/>
          <w:sz w:val="28"/>
          <w:szCs w:val="28"/>
        </w:rPr>
        <w:t>одики</w:t>
      </w:r>
      <w:r w:rsidR="00E45DDA" w:rsidRPr="00E45DDA">
        <w:rPr>
          <w:rStyle w:val="pt-a0"/>
          <w:b/>
          <w:bCs/>
          <w:color w:val="000000"/>
          <w:sz w:val="28"/>
          <w:szCs w:val="28"/>
        </w:rPr>
        <w:t xml:space="preserve"> соста</w:t>
      </w:r>
      <w:r w:rsidR="00E45DDA">
        <w:rPr>
          <w:rStyle w:val="pt-a0"/>
          <w:b/>
          <w:bCs/>
          <w:color w:val="000000"/>
          <w:sz w:val="28"/>
          <w:szCs w:val="28"/>
        </w:rPr>
        <w:t xml:space="preserve">вления сметы такого контракта </w:t>
      </w:r>
    </w:p>
    <w:p w:rsidR="00665E30" w:rsidRDefault="00665E30" w:rsidP="00665E30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665E30" w:rsidRPr="00144F64" w:rsidRDefault="00665E30" w:rsidP="00144F64">
      <w:pPr>
        <w:pStyle w:val="pt-a"/>
        <w:shd w:val="clear" w:color="auto" w:fill="FFFFFF"/>
        <w:spacing w:before="0" w:beforeAutospacing="0" w:after="0" w:afterAutospacing="0"/>
        <w:ind w:firstLine="709"/>
        <w:jc w:val="center"/>
        <w:rPr>
          <w:rStyle w:val="pt-a0-000003"/>
        </w:rPr>
      </w:pPr>
    </w:p>
    <w:p w:rsidR="00665E30" w:rsidRDefault="00665E30" w:rsidP="00144F64">
      <w:pPr>
        <w:spacing w:after="0" w:line="240" w:lineRule="auto"/>
        <w:ind w:firstLine="709"/>
        <w:jc w:val="both"/>
        <w:rPr>
          <w:rStyle w:val="pt-a0-000005"/>
          <w:color w:val="000000"/>
          <w:spacing w:val="60"/>
          <w:sz w:val="28"/>
          <w:szCs w:val="28"/>
        </w:rPr>
      </w:pPr>
      <w:bookmarkStart w:id="0" w:name="_GoBack"/>
      <w:r w:rsidRPr="00144F64">
        <w:rPr>
          <w:rStyle w:val="pt-a0-000003"/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частью 59 статьи 112 Федер</w:t>
      </w:r>
      <w:r w:rsidR="004703DE">
        <w:rPr>
          <w:rStyle w:val="pt-a0-000003"/>
          <w:rFonts w:ascii="Times New Roman" w:eastAsia="Times New Roman" w:hAnsi="Times New Roman"/>
          <w:color w:val="000000"/>
          <w:sz w:val="28"/>
          <w:szCs w:val="28"/>
          <w:lang w:eastAsia="ru-RU"/>
        </w:rPr>
        <w:t>ального закона от 5 апреля 2013</w:t>
      </w:r>
      <w:r w:rsidR="004703DE">
        <w:rPr>
          <w:rStyle w:val="pt-a0-000003"/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144F64">
        <w:rPr>
          <w:rStyle w:val="pt-a0-000003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 № 44-ФЗ «О контрактной системе в сфере закупок товаров, работ, услуг для обеспечения государственных и муниципальных нужд» </w:t>
      </w:r>
      <w:bookmarkEnd w:id="0"/>
      <w:r w:rsidRPr="00144F64">
        <w:rPr>
          <w:rStyle w:val="pt-a0-000003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(Собрание законодательства Российской Федерации, 2013, № 14, ст. 1652; 2019, </w:t>
      </w:r>
      <w:r w:rsidR="00144F64">
        <w:rPr>
          <w:rFonts w:ascii="Times New Roman" w:hAnsi="Times New Roman"/>
          <w:sz w:val="28"/>
          <w:szCs w:val="28"/>
        </w:rPr>
        <w:t xml:space="preserve">официальный интернет-портал правовой информации </w:t>
      </w:r>
      <w:r w:rsidR="00144F64" w:rsidRPr="000735E1">
        <w:rPr>
          <w:rFonts w:ascii="Times New Roman" w:hAnsi="Times New Roman"/>
          <w:sz w:val="28"/>
          <w:szCs w:val="28"/>
        </w:rPr>
        <w:t>http://www.pravo.gov.ru</w:t>
      </w:r>
      <w:r w:rsidR="004703DE">
        <w:rPr>
          <w:rFonts w:ascii="Times New Roman" w:hAnsi="Times New Roman"/>
          <w:sz w:val="28"/>
          <w:szCs w:val="28"/>
        </w:rPr>
        <w:t>, 28 декабря 2019 </w:t>
      </w:r>
      <w:r w:rsidR="00144F64">
        <w:rPr>
          <w:rFonts w:ascii="Times New Roman" w:hAnsi="Times New Roman"/>
          <w:sz w:val="28"/>
          <w:szCs w:val="28"/>
        </w:rPr>
        <w:t>г.)</w:t>
      </w:r>
      <w:r w:rsidR="00144F64" w:rsidRPr="00144F64">
        <w:rPr>
          <w:rStyle w:val="pt-a0-000003"/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Style w:val="pt-a0-000003"/>
          <w:color w:val="000000"/>
          <w:sz w:val="28"/>
          <w:szCs w:val="28"/>
        </w:rPr>
        <w:t xml:space="preserve"> </w:t>
      </w:r>
      <w:r w:rsidRPr="00144F64">
        <w:rPr>
          <w:rStyle w:val="pt-a0-000004"/>
          <w:rFonts w:ascii="Times New Roman" w:hAnsi="Times New Roman"/>
          <w:b/>
          <w:bCs/>
          <w:color w:val="000000"/>
          <w:spacing w:val="60"/>
          <w:sz w:val="28"/>
          <w:szCs w:val="28"/>
        </w:rPr>
        <w:t>приказываю</w:t>
      </w:r>
      <w:r w:rsidRPr="00144F64">
        <w:rPr>
          <w:rStyle w:val="pt-a0-000005"/>
          <w:rFonts w:ascii="Times New Roman" w:hAnsi="Times New Roman"/>
          <w:color w:val="000000"/>
          <w:spacing w:val="60"/>
          <w:sz w:val="28"/>
          <w:szCs w:val="28"/>
        </w:rPr>
        <w:t>:</w:t>
      </w:r>
    </w:p>
    <w:p w:rsidR="00665E30" w:rsidRDefault="00665E30" w:rsidP="00665E30">
      <w:pPr>
        <w:pStyle w:val="pt-a-000002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</w:p>
    <w:p w:rsidR="00665E30" w:rsidRDefault="00665E30" w:rsidP="00665E30">
      <w:pPr>
        <w:pStyle w:val="pt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3"/>
          <w:color w:val="000000"/>
          <w:sz w:val="28"/>
          <w:szCs w:val="28"/>
        </w:rPr>
      </w:pPr>
      <w:r>
        <w:rPr>
          <w:rStyle w:val="pt-000007"/>
          <w:color w:val="000000"/>
          <w:sz w:val="28"/>
          <w:szCs w:val="28"/>
        </w:rPr>
        <w:t>1.</w:t>
      </w:r>
      <w:r w:rsidR="00144F64">
        <w:rPr>
          <w:rStyle w:val="pt-000007"/>
          <w:color w:val="000000"/>
          <w:sz w:val="28"/>
          <w:szCs w:val="28"/>
        </w:rPr>
        <w:t> </w:t>
      </w:r>
      <w:r>
        <w:rPr>
          <w:rStyle w:val="pt-a0-000003"/>
          <w:color w:val="000000"/>
          <w:sz w:val="28"/>
          <w:szCs w:val="28"/>
        </w:rPr>
        <w:t>Утвердить</w:t>
      </w:r>
      <w:r w:rsidR="00144F64">
        <w:rPr>
          <w:rStyle w:val="pt-a0-000003"/>
          <w:color w:val="000000"/>
          <w:sz w:val="28"/>
          <w:szCs w:val="28"/>
        </w:rPr>
        <w:t xml:space="preserve"> </w:t>
      </w:r>
      <w:r>
        <w:rPr>
          <w:rStyle w:val="pt-a0-000003"/>
          <w:color w:val="000000"/>
          <w:sz w:val="28"/>
          <w:szCs w:val="28"/>
        </w:rPr>
        <w:t xml:space="preserve">Порядок </w:t>
      </w:r>
      <w:r w:rsidRPr="00665E30">
        <w:rPr>
          <w:rStyle w:val="pt-a0-000003"/>
          <w:color w:val="000000"/>
          <w:sz w:val="28"/>
          <w:szCs w:val="28"/>
        </w:rPr>
        <w:t>определения начальной (максимальной) цены контракта,</w:t>
      </w:r>
      <w:r w:rsidR="00DA0346">
        <w:rPr>
          <w:rStyle w:val="pt-a0-000003"/>
          <w:color w:val="000000"/>
          <w:sz w:val="28"/>
          <w:szCs w:val="28"/>
        </w:rPr>
        <w:t xml:space="preserve"> </w:t>
      </w:r>
      <w:r w:rsidR="00740D49" w:rsidRPr="0091462C">
        <w:rPr>
          <w:rStyle w:val="pt-a0"/>
          <w:bCs/>
          <w:color w:val="000000"/>
          <w:sz w:val="28"/>
          <w:szCs w:val="28"/>
        </w:rPr>
        <w:t>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строительства, включенных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в целях реализации национальных проектов, перечень которых утвержден указом Президента Российской Федерации, цены такого контракта, заключаемого с единственным поставщиком (подрядчиком, исполнителем)</w:t>
      </w:r>
      <w:r w:rsidR="0091462C">
        <w:rPr>
          <w:rStyle w:val="pt-a0"/>
          <w:bCs/>
          <w:color w:val="000000"/>
          <w:sz w:val="28"/>
          <w:szCs w:val="28"/>
        </w:rPr>
        <w:t xml:space="preserve">, </w:t>
      </w:r>
      <w:r w:rsidR="00E45DDA" w:rsidRPr="00E45DDA">
        <w:rPr>
          <w:rStyle w:val="pt-a0-000003"/>
          <w:color w:val="000000"/>
          <w:sz w:val="28"/>
          <w:szCs w:val="28"/>
        </w:rPr>
        <w:t xml:space="preserve">согласно приложению </w:t>
      </w:r>
      <w:r w:rsidR="00E45DDA">
        <w:rPr>
          <w:rStyle w:val="pt-a0-000003"/>
          <w:color w:val="000000"/>
          <w:sz w:val="28"/>
          <w:szCs w:val="28"/>
        </w:rPr>
        <w:t xml:space="preserve">№1 </w:t>
      </w:r>
      <w:r w:rsidR="00E45DDA" w:rsidRPr="00E45DDA">
        <w:rPr>
          <w:rStyle w:val="pt-a0-000003"/>
          <w:color w:val="000000"/>
          <w:sz w:val="28"/>
          <w:szCs w:val="28"/>
        </w:rPr>
        <w:t>к настоящему приказу</w:t>
      </w:r>
      <w:r w:rsidR="00300038">
        <w:rPr>
          <w:rStyle w:val="pt-a0-000003"/>
          <w:color w:val="000000"/>
          <w:sz w:val="28"/>
          <w:szCs w:val="28"/>
        </w:rPr>
        <w:t>;</w:t>
      </w:r>
    </w:p>
    <w:p w:rsidR="00665E30" w:rsidRDefault="00144F64" w:rsidP="00665E30">
      <w:pPr>
        <w:pStyle w:val="pt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2. Утвердить</w:t>
      </w:r>
      <w:r w:rsidRPr="00665E30">
        <w:rPr>
          <w:rStyle w:val="pt-a0-000003"/>
          <w:color w:val="000000"/>
          <w:sz w:val="28"/>
          <w:szCs w:val="28"/>
        </w:rPr>
        <w:t xml:space="preserve"> </w:t>
      </w:r>
      <w:r w:rsidR="00665E30" w:rsidRPr="00665E30">
        <w:rPr>
          <w:rStyle w:val="pt-a0-000003"/>
          <w:color w:val="000000"/>
          <w:sz w:val="28"/>
          <w:szCs w:val="28"/>
        </w:rPr>
        <w:t xml:space="preserve">Порядок изменения цены контракта, </w:t>
      </w:r>
      <w:r w:rsidR="00740D49" w:rsidRPr="0091462C">
        <w:rPr>
          <w:rStyle w:val="pt-a0"/>
          <w:bCs/>
          <w:color w:val="000000"/>
          <w:sz w:val="28"/>
          <w:szCs w:val="28"/>
        </w:rPr>
        <w:t>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строительства, включенных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в целях реализации национальных проектов, перечень которых утвержден указом Президента Российской Федерации</w:t>
      </w:r>
      <w:r w:rsidR="0091462C" w:rsidRPr="00E45DDA">
        <w:rPr>
          <w:rStyle w:val="pt-a0"/>
          <w:b/>
          <w:bCs/>
          <w:color w:val="000000"/>
          <w:sz w:val="28"/>
          <w:szCs w:val="28"/>
        </w:rPr>
        <w:t xml:space="preserve">, </w:t>
      </w:r>
      <w:r w:rsidR="0091462C" w:rsidRPr="0091462C">
        <w:rPr>
          <w:rStyle w:val="pt-a0"/>
          <w:bCs/>
          <w:color w:val="000000"/>
          <w:sz w:val="28"/>
          <w:szCs w:val="28"/>
        </w:rPr>
        <w:lastRenderedPageBreak/>
        <w:t>цены такого контракта, заключаемого с единственным поставщиком (подрядчиком, исполнителем)</w:t>
      </w:r>
      <w:r w:rsidR="0091462C">
        <w:rPr>
          <w:rStyle w:val="pt-a0"/>
          <w:bCs/>
          <w:color w:val="000000"/>
          <w:sz w:val="28"/>
          <w:szCs w:val="28"/>
        </w:rPr>
        <w:t>,</w:t>
      </w:r>
      <w:r w:rsidR="00740D49" w:rsidRPr="0091462C">
        <w:rPr>
          <w:rStyle w:val="pt-a0"/>
          <w:bCs/>
          <w:color w:val="000000"/>
          <w:sz w:val="28"/>
          <w:szCs w:val="28"/>
        </w:rPr>
        <w:t xml:space="preserve"> </w:t>
      </w:r>
      <w:r w:rsidR="00E45DDA" w:rsidRPr="00E45DDA">
        <w:t xml:space="preserve"> </w:t>
      </w:r>
      <w:r w:rsidR="00E45DDA" w:rsidRPr="00E45DDA">
        <w:rPr>
          <w:rStyle w:val="pt-a0-000003"/>
          <w:color w:val="000000"/>
          <w:sz w:val="28"/>
          <w:szCs w:val="28"/>
        </w:rPr>
        <w:t xml:space="preserve">согласно приложению </w:t>
      </w:r>
      <w:r w:rsidR="00E45DDA">
        <w:rPr>
          <w:rStyle w:val="pt-a0-000003"/>
          <w:color w:val="000000"/>
          <w:sz w:val="28"/>
          <w:szCs w:val="28"/>
        </w:rPr>
        <w:t xml:space="preserve">№ 2 </w:t>
      </w:r>
      <w:r w:rsidR="00E45DDA" w:rsidRPr="00E45DDA">
        <w:rPr>
          <w:rStyle w:val="pt-a0-000003"/>
          <w:color w:val="000000"/>
          <w:sz w:val="28"/>
          <w:szCs w:val="28"/>
        </w:rPr>
        <w:t>к настоящему приказу</w:t>
      </w:r>
      <w:r w:rsidR="00665E30">
        <w:rPr>
          <w:rStyle w:val="pt-a0-000003"/>
          <w:color w:val="000000"/>
          <w:sz w:val="28"/>
          <w:szCs w:val="28"/>
        </w:rPr>
        <w:t>.</w:t>
      </w:r>
    </w:p>
    <w:p w:rsidR="00665E30" w:rsidRDefault="00144F64" w:rsidP="00665E30">
      <w:pPr>
        <w:pStyle w:val="pt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3. Утвердить </w:t>
      </w:r>
      <w:r w:rsidR="00665E30">
        <w:rPr>
          <w:rStyle w:val="pt-a0-000003"/>
          <w:color w:val="000000"/>
          <w:sz w:val="28"/>
          <w:szCs w:val="28"/>
        </w:rPr>
        <w:t>Методику</w:t>
      </w:r>
      <w:r w:rsidR="00665E30" w:rsidRPr="00665E30">
        <w:rPr>
          <w:rStyle w:val="pt-a0-000003"/>
          <w:color w:val="000000"/>
          <w:sz w:val="28"/>
          <w:szCs w:val="28"/>
        </w:rPr>
        <w:t xml:space="preserve"> составления сметы контракта, </w:t>
      </w:r>
      <w:r w:rsidR="00740D49" w:rsidRPr="0091462C">
        <w:rPr>
          <w:rStyle w:val="pt-a0"/>
          <w:bCs/>
          <w:color w:val="000000"/>
          <w:sz w:val="28"/>
          <w:szCs w:val="28"/>
        </w:rPr>
        <w:t>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строительства, включенных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в целях реализации национальных проектов, перечень которых утвержден указом Президента Российской Федерации</w:t>
      </w:r>
      <w:r w:rsidR="0091462C" w:rsidRPr="0091462C">
        <w:rPr>
          <w:rStyle w:val="pt-a0"/>
          <w:bCs/>
          <w:color w:val="000000"/>
          <w:sz w:val="28"/>
          <w:szCs w:val="28"/>
        </w:rPr>
        <w:t xml:space="preserve">, </w:t>
      </w:r>
      <w:r w:rsidR="007F4083">
        <w:rPr>
          <w:rStyle w:val="pt-a0"/>
          <w:bCs/>
          <w:color w:val="000000"/>
          <w:sz w:val="28"/>
          <w:szCs w:val="28"/>
        </w:rPr>
        <w:t>сметы</w:t>
      </w:r>
      <w:r w:rsidR="0091462C" w:rsidRPr="0091462C">
        <w:rPr>
          <w:rStyle w:val="pt-a0"/>
          <w:bCs/>
          <w:color w:val="000000"/>
          <w:sz w:val="28"/>
          <w:szCs w:val="28"/>
        </w:rPr>
        <w:t xml:space="preserve"> такого контракта, заключаемого с единственным поставщиком (подрядчиком, исполнителем)</w:t>
      </w:r>
      <w:r w:rsidR="0091462C">
        <w:rPr>
          <w:rStyle w:val="pt-a0"/>
          <w:bCs/>
          <w:color w:val="000000"/>
          <w:sz w:val="28"/>
          <w:szCs w:val="28"/>
        </w:rPr>
        <w:t xml:space="preserve">, </w:t>
      </w:r>
      <w:r w:rsidR="00E45DDA" w:rsidRPr="00E45DDA">
        <w:rPr>
          <w:rStyle w:val="pt-a0-000003"/>
          <w:color w:val="000000"/>
          <w:sz w:val="28"/>
          <w:szCs w:val="28"/>
        </w:rPr>
        <w:t>согласно приложению</w:t>
      </w:r>
      <w:r w:rsidR="00E45DDA">
        <w:rPr>
          <w:rStyle w:val="pt-a0-000003"/>
          <w:color w:val="000000"/>
          <w:sz w:val="28"/>
          <w:szCs w:val="28"/>
        </w:rPr>
        <w:t xml:space="preserve"> № 3</w:t>
      </w:r>
      <w:r w:rsidR="00E45DDA" w:rsidRPr="00E45DDA">
        <w:rPr>
          <w:rStyle w:val="pt-a0-000003"/>
          <w:color w:val="000000"/>
          <w:sz w:val="28"/>
          <w:szCs w:val="28"/>
        </w:rPr>
        <w:t xml:space="preserve"> к настоящему приказу</w:t>
      </w:r>
      <w:r w:rsidR="00E45DDA">
        <w:rPr>
          <w:rStyle w:val="pt-a0-000003"/>
          <w:color w:val="000000"/>
          <w:sz w:val="28"/>
          <w:szCs w:val="28"/>
        </w:rPr>
        <w:t>.</w:t>
      </w:r>
    </w:p>
    <w:p w:rsidR="00665E30" w:rsidRDefault="00665E30" w:rsidP="00E45DDA">
      <w:pPr>
        <w:pStyle w:val="pt-000006"/>
        <w:shd w:val="clear" w:color="auto" w:fill="FFFFFF"/>
        <w:spacing w:before="0" w:beforeAutospacing="0" w:after="0" w:afterAutospacing="0" w:line="302" w:lineRule="atLeast"/>
        <w:jc w:val="both"/>
        <w:rPr>
          <w:rStyle w:val="pt-a0-000003"/>
          <w:color w:val="000000"/>
          <w:sz w:val="28"/>
          <w:szCs w:val="28"/>
        </w:rPr>
      </w:pPr>
    </w:p>
    <w:p w:rsidR="00665E30" w:rsidRDefault="00665E30" w:rsidP="00665E30">
      <w:pPr>
        <w:pStyle w:val="pt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</w:p>
    <w:p w:rsidR="00364EA9" w:rsidRPr="00E45DDA" w:rsidRDefault="002304F9" w:rsidP="00E45DDA">
      <w:pPr>
        <w:pStyle w:val="pt-a-000008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>
        <w:rPr>
          <w:rStyle w:val="pt-a0-000009"/>
          <w:color w:val="000000"/>
          <w:sz w:val="28"/>
          <w:szCs w:val="28"/>
        </w:rPr>
        <w:t xml:space="preserve">И.о. </w:t>
      </w:r>
      <w:r w:rsidR="00665E30">
        <w:rPr>
          <w:rStyle w:val="pt-a0-000009"/>
          <w:color w:val="000000"/>
          <w:sz w:val="28"/>
          <w:szCs w:val="28"/>
        </w:rPr>
        <w:t>Министр</w:t>
      </w:r>
      <w:r>
        <w:rPr>
          <w:rStyle w:val="pt-a0-000009"/>
          <w:color w:val="000000"/>
          <w:sz w:val="28"/>
          <w:szCs w:val="28"/>
        </w:rPr>
        <w:t>а</w:t>
      </w:r>
      <w:r w:rsidR="00665E30">
        <w:rPr>
          <w:rStyle w:val="pt-000011"/>
          <w:color w:val="000000"/>
          <w:sz w:val="28"/>
          <w:szCs w:val="28"/>
        </w:rPr>
        <w:tab/>
      </w:r>
      <w:r w:rsidR="00665E30">
        <w:rPr>
          <w:rStyle w:val="pt-000011"/>
          <w:color w:val="000000"/>
          <w:sz w:val="28"/>
          <w:szCs w:val="28"/>
        </w:rPr>
        <w:tab/>
      </w:r>
      <w:r w:rsidR="00665E30">
        <w:rPr>
          <w:rStyle w:val="pt-000011"/>
          <w:color w:val="000000"/>
          <w:sz w:val="28"/>
          <w:szCs w:val="28"/>
        </w:rPr>
        <w:tab/>
      </w:r>
      <w:r w:rsidR="00665E30">
        <w:rPr>
          <w:rStyle w:val="pt-000011"/>
          <w:color w:val="000000"/>
          <w:sz w:val="28"/>
          <w:szCs w:val="28"/>
        </w:rPr>
        <w:tab/>
      </w:r>
      <w:r w:rsidR="00665E30">
        <w:rPr>
          <w:rStyle w:val="pt-000011"/>
          <w:color w:val="000000"/>
          <w:sz w:val="28"/>
          <w:szCs w:val="28"/>
        </w:rPr>
        <w:tab/>
      </w:r>
      <w:r w:rsidR="00665E30">
        <w:rPr>
          <w:rStyle w:val="pt-000011"/>
          <w:color w:val="000000"/>
          <w:sz w:val="28"/>
          <w:szCs w:val="28"/>
        </w:rPr>
        <w:tab/>
      </w:r>
      <w:r w:rsidR="00665E30">
        <w:rPr>
          <w:rStyle w:val="pt-000011"/>
          <w:color w:val="000000"/>
          <w:sz w:val="28"/>
          <w:szCs w:val="28"/>
        </w:rPr>
        <w:tab/>
      </w:r>
      <w:r w:rsidR="0091462C">
        <w:rPr>
          <w:rStyle w:val="pt-000011"/>
          <w:color w:val="000000"/>
          <w:sz w:val="28"/>
          <w:szCs w:val="28"/>
        </w:rPr>
        <w:t xml:space="preserve">                             </w:t>
      </w:r>
      <w:r w:rsidR="00665E30">
        <w:rPr>
          <w:rStyle w:val="pt-a0-000003"/>
          <w:color w:val="000000"/>
          <w:sz w:val="28"/>
          <w:szCs w:val="28"/>
        </w:rPr>
        <w:t>В.В. Якушев</w:t>
      </w:r>
    </w:p>
    <w:sectPr w:rsidR="00364EA9" w:rsidRPr="00E45DDA" w:rsidSect="00144F64">
      <w:headerReference w:type="default" r:id="rId6"/>
      <w:pgSz w:w="11906" w:h="16838"/>
      <w:pgMar w:top="1134" w:right="70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F4E" w:rsidRDefault="008D4F4E" w:rsidP="00300038">
      <w:pPr>
        <w:spacing w:after="0" w:line="240" w:lineRule="auto"/>
      </w:pPr>
      <w:r>
        <w:separator/>
      </w:r>
    </w:p>
  </w:endnote>
  <w:endnote w:type="continuationSeparator" w:id="0">
    <w:p w:rsidR="008D4F4E" w:rsidRDefault="008D4F4E" w:rsidP="0030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F4E" w:rsidRDefault="008D4F4E" w:rsidP="00300038">
      <w:pPr>
        <w:spacing w:after="0" w:line="240" w:lineRule="auto"/>
      </w:pPr>
      <w:r>
        <w:separator/>
      </w:r>
    </w:p>
  </w:footnote>
  <w:footnote w:type="continuationSeparator" w:id="0">
    <w:p w:rsidR="008D4F4E" w:rsidRDefault="008D4F4E" w:rsidP="00300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038" w:rsidRDefault="0030003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071DC">
      <w:rPr>
        <w:noProof/>
      </w:rPr>
      <w:t>2</w:t>
    </w:r>
    <w:r>
      <w:fldChar w:fldCharType="end"/>
    </w:r>
  </w:p>
  <w:p w:rsidR="00300038" w:rsidRDefault="003000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30"/>
    <w:rsid w:val="0003522E"/>
    <w:rsid w:val="00120C50"/>
    <w:rsid w:val="00144F64"/>
    <w:rsid w:val="001A126E"/>
    <w:rsid w:val="002304F9"/>
    <w:rsid w:val="00300038"/>
    <w:rsid w:val="00364EA9"/>
    <w:rsid w:val="003F2E2E"/>
    <w:rsid w:val="004703DE"/>
    <w:rsid w:val="00665E30"/>
    <w:rsid w:val="006F5ACF"/>
    <w:rsid w:val="00740D49"/>
    <w:rsid w:val="007F4083"/>
    <w:rsid w:val="008D4F4E"/>
    <w:rsid w:val="008D68CD"/>
    <w:rsid w:val="00904AEA"/>
    <w:rsid w:val="0091462C"/>
    <w:rsid w:val="00A90C39"/>
    <w:rsid w:val="00AA5808"/>
    <w:rsid w:val="00CC4118"/>
    <w:rsid w:val="00DA0346"/>
    <w:rsid w:val="00DC2CE2"/>
    <w:rsid w:val="00E071DC"/>
    <w:rsid w:val="00E45DDA"/>
    <w:rsid w:val="00E7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E1644-3BFF-4584-8F2B-2192142F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65E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65E30"/>
  </w:style>
  <w:style w:type="paragraph" w:customStyle="1" w:styleId="pt-a-000002">
    <w:name w:val="pt-a-000002"/>
    <w:basedOn w:val="a"/>
    <w:rsid w:val="00665E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665E30"/>
  </w:style>
  <w:style w:type="character" w:customStyle="1" w:styleId="pt-a0-000004">
    <w:name w:val="pt-a0-000004"/>
    <w:basedOn w:val="a0"/>
    <w:rsid w:val="00665E30"/>
  </w:style>
  <w:style w:type="character" w:customStyle="1" w:styleId="pt-a0-000005">
    <w:name w:val="pt-a0-000005"/>
    <w:basedOn w:val="a0"/>
    <w:rsid w:val="00665E30"/>
  </w:style>
  <w:style w:type="paragraph" w:customStyle="1" w:styleId="pt-000006">
    <w:name w:val="pt-000006"/>
    <w:basedOn w:val="a"/>
    <w:rsid w:val="00665E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07">
    <w:name w:val="pt-000007"/>
    <w:basedOn w:val="a0"/>
    <w:rsid w:val="00665E30"/>
  </w:style>
  <w:style w:type="paragraph" w:customStyle="1" w:styleId="pt-a-000008">
    <w:name w:val="pt-a-000008"/>
    <w:basedOn w:val="a"/>
    <w:rsid w:val="00665E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9">
    <w:name w:val="pt-a0-000009"/>
    <w:basedOn w:val="a0"/>
    <w:rsid w:val="00665E30"/>
  </w:style>
  <w:style w:type="character" w:customStyle="1" w:styleId="pt-000011">
    <w:name w:val="pt-000011"/>
    <w:basedOn w:val="a0"/>
    <w:rsid w:val="00665E30"/>
  </w:style>
  <w:style w:type="paragraph" w:styleId="a3">
    <w:name w:val="header"/>
    <w:basedOn w:val="a"/>
    <w:link w:val="a4"/>
    <w:uiPriority w:val="99"/>
    <w:unhideWhenUsed/>
    <w:rsid w:val="00300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0038"/>
  </w:style>
  <w:style w:type="paragraph" w:styleId="a5">
    <w:name w:val="footer"/>
    <w:basedOn w:val="a"/>
    <w:link w:val="a6"/>
    <w:uiPriority w:val="99"/>
    <w:unhideWhenUsed/>
    <w:rsid w:val="00300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0038"/>
  </w:style>
  <w:style w:type="paragraph" w:styleId="a7">
    <w:name w:val="Balloon Text"/>
    <w:basedOn w:val="a"/>
    <w:link w:val="a8"/>
    <w:uiPriority w:val="99"/>
    <w:semiHidden/>
    <w:unhideWhenUsed/>
    <w:rsid w:val="00DA0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DA0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7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Поникаров Иван Николаевич</dc:creator>
  <cp:keywords/>
  <dc:description/>
  <cp:lastModifiedBy>Дзарасов Давид Магометович</cp:lastModifiedBy>
  <cp:revision>2</cp:revision>
  <cp:lastPrinted>2020-01-16T17:19:00Z</cp:lastPrinted>
  <dcterms:created xsi:type="dcterms:W3CDTF">2020-01-17T12:38:00Z</dcterms:created>
  <dcterms:modified xsi:type="dcterms:W3CDTF">2020-01-17T12:38:00Z</dcterms:modified>
</cp:coreProperties>
</file>